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71ACB9" w14:textId="4CBDFC9B" w:rsidR="000B3BC3" w:rsidRDefault="006D11F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11F3">
        <w:rPr>
          <w:rFonts w:ascii="Times New Roman" w:hAnsi="Times New Roman" w:cs="Times New Roman"/>
          <w:b/>
          <w:bCs/>
          <w:sz w:val="24"/>
          <w:szCs w:val="24"/>
        </w:rPr>
        <w:t>ДОКУМЕНТИ ПРИ КАНДИДАТСТВАНЕ ЗА МЕЖДИННО/ОКОНЧАТЕЛНО ПЛАЩАНЕ</w:t>
      </w:r>
    </w:p>
    <w:p w14:paraId="06FC0815" w14:textId="77777777" w:rsidR="00A62830" w:rsidRDefault="00A62830" w:rsidP="00A62830">
      <w:pPr>
        <w:spacing w:after="0"/>
        <w:jc w:val="center"/>
        <w:rPr>
          <w:rFonts w:ascii="Times New Roman" w:eastAsiaTheme="majorEastAsia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 w:rsidRPr="001C2DB1">
        <w:rPr>
          <w:rFonts w:ascii="Times New Roman" w:eastAsiaTheme="majorEastAsia" w:hAnsi="Times New Roman"/>
          <w:b/>
          <w:bCs/>
          <w:sz w:val="24"/>
          <w:szCs w:val="24"/>
        </w:rPr>
        <w:t xml:space="preserve">№ </w:t>
      </w:r>
      <w:r w:rsidRPr="001C2DB1">
        <w:rPr>
          <w:rFonts w:ascii="Times New Roman" w:hAnsi="Times New Roman"/>
          <w:b/>
          <w:sz w:val="24"/>
          <w:szCs w:val="24"/>
        </w:rPr>
        <w:t>BG06RDNP001-4.010</w:t>
      </w:r>
      <w:r w:rsidRPr="001C2DB1">
        <w:rPr>
          <w:rFonts w:ascii="Times New Roman" w:eastAsiaTheme="majorEastAsia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b/>
          <w:bCs/>
          <w:sz w:val="24"/>
          <w:szCs w:val="24"/>
        </w:rPr>
        <w:t>„</w:t>
      </w:r>
      <w:r w:rsidRPr="001C2DB1">
        <w:rPr>
          <w:rFonts w:ascii="Times New Roman" w:eastAsiaTheme="majorEastAsia" w:hAnsi="Times New Roman"/>
          <w:b/>
          <w:bCs/>
          <w:sz w:val="24"/>
          <w:szCs w:val="24"/>
        </w:rPr>
        <w:t>Проектни предложения от „Напоителни системи“ ЕАД за възстановяване на съществуващи хидромелиоративни съоръжения за напояване</w:t>
      </w:r>
      <w:r>
        <w:rPr>
          <w:rFonts w:ascii="Times New Roman" w:eastAsiaTheme="majorEastAsia" w:hAnsi="Times New Roman"/>
          <w:b/>
          <w:bCs/>
          <w:sz w:val="24"/>
          <w:szCs w:val="24"/>
        </w:rPr>
        <w:t>“</w:t>
      </w:r>
    </w:p>
    <w:p w14:paraId="0DCEBD10" w14:textId="77777777" w:rsidR="00A62830" w:rsidRDefault="00A62830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37C177" w14:textId="77777777" w:rsidR="000B3BC3" w:rsidRDefault="000B3BC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905C3FB" w14:textId="77777777" w:rsidR="000B3BC3" w:rsidRDefault="00E6138D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6D62BD">
        <w:rPr>
          <w:rFonts w:ascii="Times New Roman" w:hAnsi="Times New Roman"/>
          <w:b/>
          <w:sz w:val="24"/>
          <w:szCs w:val="24"/>
        </w:rPr>
        <w:t>Документи за междинно и окончателно плащане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F6DA7">
        <w:rPr>
          <w:rFonts w:ascii="Times New Roman" w:hAnsi="Times New Roman"/>
          <w:b/>
          <w:sz w:val="24"/>
          <w:szCs w:val="24"/>
        </w:rPr>
        <w:t>(</w:t>
      </w:r>
      <w:r w:rsidRPr="00133E43">
        <w:rPr>
          <w:rFonts w:ascii="Times New Roman" w:eastAsia="Times New Roman" w:hAnsi="Times New Roman"/>
          <w:shd w:val="clear" w:color="auto" w:fill="FEFEFE"/>
        </w:rPr>
        <w:t xml:space="preserve">формат „рdf“ </w:t>
      </w:r>
      <w:r w:rsidRPr="00133E43">
        <w:rPr>
          <w:rFonts w:ascii="Times New Roman" w:hAnsi="Times New Roman"/>
        </w:rPr>
        <w:t>или „jpg“</w:t>
      </w:r>
      <w:r>
        <w:rPr>
          <w:rFonts w:ascii="Times New Roman" w:hAnsi="Times New Roman"/>
        </w:rPr>
        <w:t xml:space="preserve">, </w:t>
      </w:r>
      <w:r w:rsidRPr="00F3208A">
        <w:rPr>
          <w:rFonts w:ascii="Times New Roman" w:hAnsi="Times New Roman"/>
        </w:rPr>
        <w:t>„</w:t>
      </w:r>
      <w:r w:rsidRPr="00F3208A">
        <w:rPr>
          <w:rFonts w:ascii="Times New Roman" w:hAnsi="Times New Roman"/>
          <w:lang w:val="en-US"/>
        </w:rPr>
        <w:t>xls</w:t>
      </w:r>
      <w:r w:rsidRPr="00F3208A">
        <w:rPr>
          <w:rFonts w:ascii="Times New Roman" w:hAnsi="Times New Roman"/>
        </w:rPr>
        <w:t>“ или „xls</w:t>
      </w:r>
      <w:r w:rsidRPr="00F3208A">
        <w:rPr>
          <w:rFonts w:ascii="Times New Roman" w:hAnsi="Times New Roman"/>
          <w:lang w:val="en-US"/>
        </w:rPr>
        <w:t>x</w:t>
      </w:r>
      <w:r w:rsidRPr="00F3208A">
        <w:rPr>
          <w:rFonts w:ascii="Times New Roman" w:hAnsi="Times New Roman"/>
        </w:rPr>
        <w:t>“</w:t>
      </w:r>
      <w:r w:rsidRPr="00BF6DA7">
        <w:rPr>
          <w:rFonts w:ascii="Times New Roman" w:hAnsi="Times New Roman"/>
          <w:b/>
          <w:sz w:val="24"/>
          <w:szCs w:val="24"/>
        </w:rPr>
        <w:t>)</w:t>
      </w:r>
    </w:p>
    <w:p w14:paraId="5D3C2E2D" w14:textId="77777777" w:rsidR="000B3BC3" w:rsidRDefault="000B3BC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68C464D0" w14:textId="77777777" w:rsidR="000B3BC3" w:rsidRDefault="003C549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5494">
        <w:rPr>
          <w:rFonts w:ascii="Times New Roman" w:hAnsi="Times New Roman" w:cs="Times New Roman"/>
          <w:b/>
          <w:bCs/>
          <w:sz w:val="24"/>
          <w:szCs w:val="24"/>
        </w:rPr>
        <w:t>І. Общи документи</w:t>
      </w:r>
    </w:p>
    <w:p w14:paraId="515C720D" w14:textId="77777777" w:rsidR="000B3BC3" w:rsidRDefault="000B3BC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62904B8A" w14:textId="77777777" w:rsidR="000B3BC3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Заявка за междинно/окончателно плащане (по образец).</w:t>
      </w:r>
    </w:p>
    <w:p w14:paraId="54AEDFC6" w14:textId="77777777" w:rsidR="000B3BC3" w:rsidRDefault="000B3BC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3CB8552" w14:textId="77777777" w:rsidR="000B3BC3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Нотариално заверено изрично пълномощно, в случай че документите не се</w:t>
      </w:r>
      <w:r w:rsidR="00365F58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подават лично от ползвателя на помощта, респ. представляващия ползвателя на</w:t>
      </w:r>
      <w:r w:rsidR="00365F58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помощта.</w:t>
      </w:r>
    </w:p>
    <w:p w14:paraId="41C68530" w14:textId="77777777" w:rsidR="000B3BC3" w:rsidRDefault="000B3BC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FBF87B5" w14:textId="77777777" w:rsidR="000B3BC3" w:rsidRDefault="00764554">
      <w:pPr>
        <w:pStyle w:val="ListParagraph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DA51D1">
        <w:rPr>
          <w:rFonts w:ascii="Times New Roman" w:hAnsi="Times New Roman" w:cs="Times New Roman"/>
          <w:sz w:val="24"/>
          <w:szCs w:val="24"/>
        </w:rPr>
        <w:t>Свидетелство за съдимост, издадено не по-късно от 4 месеца преди</w:t>
      </w:r>
      <w:r w:rsidR="001E5F60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предоставянето му на представляващия ползвателя на помощта, негов законен или</w:t>
      </w:r>
      <w:r w:rsidR="001E5F60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упълномощен представител, членовете на управителния му орган, както и</w:t>
      </w:r>
      <w:r w:rsidR="001E5F60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временно изпълняващ такава длъжност, както и лицата, упълномощени да вземат</w:t>
      </w:r>
      <w:r w:rsidR="001E5F60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решения или да упражняват контрол по отношение на ползвателя на помощта.</w:t>
      </w:r>
      <w:r w:rsidR="001E5F60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="001E5F60" w:rsidRPr="00DA51D1">
        <w:rPr>
          <w:rFonts w:ascii="Times New Roman" w:hAnsi="Times New Roman"/>
          <w:sz w:val="24"/>
          <w:szCs w:val="24"/>
        </w:rPr>
        <w:t>Изисква се само ако не е осигурен на ДФЗ-РА достъп до данните за съдимост</w:t>
      </w:r>
      <w:r w:rsidR="001E5F60" w:rsidRPr="00BF6DA7">
        <w:rPr>
          <w:rFonts w:ascii="Times New Roman" w:hAnsi="Times New Roman"/>
          <w:sz w:val="24"/>
          <w:szCs w:val="24"/>
          <w:lang w:eastAsia="bg-BG"/>
        </w:rPr>
        <w:t>.</w:t>
      </w:r>
    </w:p>
    <w:p w14:paraId="61C5F96D" w14:textId="77777777" w:rsidR="000B3BC3" w:rsidRDefault="000B3BC3">
      <w:pPr>
        <w:pStyle w:val="ListParagraph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bg-BG"/>
        </w:rPr>
      </w:pPr>
    </w:p>
    <w:p w14:paraId="021EBE83" w14:textId="77777777" w:rsidR="000B3BC3" w:rsidRDefault="00764554">
      <w:pPr>
        <w:pStyle w:val="ListParagraph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 xml:space="preserve">Декларация съгласно </w:t>
      </w:r>
      <w:r w:rsidR="001917D8" w:rsidRPr="00DA51D1">
        <w:rPr>
          <w:rFonts w:ascii="Times New Roman" w:hAnsi="Times New Roman" w:cs="Times New Roman"/>
          <w:sz w:val="24"/>
          <w:szCs w:val="24"/>
        </w:rPr>
        <w:t>П</w:t>
      </w:r>
      <w:r w:rsidRPr="00DA51D1">
        <w:rPr>
          <w:rFonts w:ascii="Times New Roman" w:hAnsi="Times New Roman" w:cs="Times New Roman"/>
          <w:sz w:val="24"/>
          <w:szCs w:val="24"/>
        </w:rPr>
        <w:t>риложение</w:t>
      </w:r>
      <w:r w:rsidR="001917D8" w:rsidRPr="00DA51D1">
        <w:rPr>
          <w:rFonts w:ascii="Times New Roman" w:hAnsi="Times New Roman" w:cs="Times New Roman"/>
          <w:sz w:val="24"/>
          <w:szCs w:val="24"/>
        </w:rPr>
        <w:t xml:space="preserve"> № 2</w:t>
      </w:r>
      <w:r w:rsidRPr="00DA51D1">
        <w:rPr>
          <w:rFonts w:ascii="Times New Roman" w:hAnsi="Times New Roman" w:cs="Times New Roman"/>
          <w:sz w:val="24"/>
          <w:szCs w:val="24"/>
        </w:rPr>
        <w:t xml:space="preserve"> от представляващия ползвателя на</w:t>
      </w:r>
      <w:r w:rsidR="00066D62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помощта, негов законен или упълномощен представител, членовете на</w:t>
      </w:r>
      <w:r w:rsidR="00066D62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управителния му орган, както и временно изпълняващ такава длъжност, както и</w:t>
      </w:r>
      <w:r w:rsidR="00066D62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лицата, упълномощени да вземат решения или да упражняват контрол по отношение</w:t>
      </w:r>
      <w:r w:rsidR="00066D62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на ползвателя на помощта</w:t>
      </w:r>
      <w:r w:rsidR="001917D8" w:rsidRPr="00DA51D1">
        <w:rPr>
          <w:rFonts w:ascii="Times New Roman" w:hAnsi="Times New Roman" w:cs="Times New Roman"/>
          <w:sz w:val="24"/>
          <w:szCs w:val="24"/>
        </w:rPr>
        <w:t xml:space="preserve"> относно</w:t>
      </w:r>
      <w:r w:rsidRPr="00DA51D1">
        <w:rPr>
          <w:rFonts w:ascii="Times New Roman" w:hAnsi="Times New Roman" w:cs="Times New Roman"/>
          <w:sz w:val="24"/>
          <w:szCs w:val="24"/>
        </w:rPr>
        <w:t xml:space="preserve"> </w:t>
      </w:r>
      <w:r w:rsidR="001917D8" w:rsidRPr="00DA51D1">
        <w:rPr>
          <w:rFonts w:ascii="Times New Roman" w:hAnsi="Times New Roman" w:cs="Times New Roman"/>
          <w:sz w:val="24"/>
          <w:szCs w:val="24"/>
        </w:rPr>
        <w:t xml:space="preserve">отсъствието на обстоятелства по чл. 25, ал. 2 от ЗУСЕСИФ и чл. 7 от Постановление № 162 на Министерския съвет от 2016 г. </w:t>
      </w:r>
    </w:p>
    <w:p w14:paraId="707F645B" w14:textId="77777777" w:rsidR="000B3BC3" w:rsidRDefault="000B3BC3">
      <w:pPr>
        <w:pStyle w:val="ListParagraph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239F3CF" w14:textId="0E9C01D5" w:rsidR="000B3BC3" w:rsidRDefault="00D72E95">
      <w:pPr>
        <w:pStyle w:val="ListParagraph"/>
        <w:numPr>
          <w:ilvl w:val="0"/>
          <w:numId w:val="6"/>
        </w:numPr>
        <w:tabs>
          <w:tab w:val="left" w:pos="284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6D62BD">
        <w:rPr>
          <w:rFonts w:ascii="Times New Roman" w:hAnsi="Times New Roman"/>
          <w:sz w:val="24"/>
          <w:szCs w:val="24"/>
          <w:lang w:eastAsia="bg-BG"/>
        </w:rPr>
        <w:t xml:space="preserve">Удостоверение от органите на Изпълнителна агенция „Главна инспекция по труда“ във връзка с обстоятелствата по чл. 54, ал. 1, т. 6 от Закона за обществените поръчки – оригинал или копие, заверено от </w:t>
      </w:r>
      <w:r w:rsidR="0038770F">
        <w:rPr>
          <w:rFonts w:ascii="Times New Roman" w:hAnsi="Times New Roman"/>
          <w:sz w:val="24"/>
          <w:szCs w:val="24"/>
          <w:lang w:eastAsia="bg-BG"/>
        </w:rPr>
        <w:t>представляващия кандидата</w:t>
      </w:r>
      <w:r w:rsidRPr="006D62BD">
        <w:rPr>
          <w:rFonts w:ascii="Times New Roman" w:hAnsi="Times New Roman"/>
          <w:sz w:val="24"/>
          <w:szCs w:val="24"/>
          <w:lang w:eastAsia="bg-BG"/>
        </w:rPr>
        <w:t>.</w:t>
      </w:r>
    </w:p>
    <w:p w14:paraId="644B2F07" w14:textId="77777777" w:rsidR="000B3BC3" w:rsidRDefault="000B3BC3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3580FC9" w14:textId="77777777" w:rsidR="000B3BC3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 xml:space="preserve">Декларация </w:t>
      </w:r>
      <w:r w:rsidR="00E6138D" w:rsidRPr="00DA51D1">
        <w:rPr>
          <w:rFonts w:ascii="Times New Roman" w:hAnsi="Times New Roman" w:cs="Times New Roman"/>
          <w:sz w:val="24"/>
          <w:szCs w:val="24"/>
        </w:rPr>
        <w:t xml:space="preserve">по образец </w:t>
      </w:r>
      <w:r w:rsidR="00E6138D" w:rsidRPr="00DA51D1">
        <w:rPr>
          <w:rFonts w:ascii="Times New Roman" w:hAnsi="Times New Roman"/>
          <w:sz w:val="24"/>
          <w:szCs w:val="24"/>
        </w:rPr>
        <w:t xml:space="preserve">(в случай че бенефициентът на помощта няма регистрация по ЗДДС), че бенефициентът няма да упражни правото си на данъчен кредит за активи и услуги, финансирани от ПРСР 2014 - 2020 г. </w:t>
      </w:r>
      <w:r w:rsidR="00E6138D" w:rsidRPr="00DA51D1">
        <w:rPr>
          <w:rFonts w:ascii="Times New Roman" w:hAnsi="Times New Roman"/>
          <w:sz w:val="24"/>
          <w:szCs w:val="24"/>
          <w:lang w:val="ru-RU"/>
        </w:rPr>
        <w:t>(</w:t>
      </w:r>
      <w:r w:rsidR="00E6138D" w:rsidRPr="00DA51D1">
        <w:rPr>
          <w:rFonts w:ascii="Times New Roman" w:hAnsi="Times New Roman"/>
          <w:sz w:val="24"/>
          <w:szCs w:val="24"/>
        </w:rPr>
        <w:t>Приложение № 3</w:t>
      </w:r>
      <w:r w:rsidR="00E6138D" w:rsidRPr="00DA51D1">
        <w:rPr>
          <w:rFonts w:ascii="Times New Roman" w:hAnsi="Times New Roman"/>
          <w:sz w:val="24"/>
          <w:szCs w:val="24"/>
          <w:lang w:val="ru-RU"/>
        </w:rPr>
        <w:t>)</w:t>
      </w:r>
      <w:r w:rsidR="006339B0" w:rsidRPr="00DA51D1">
        <w:rPr>
          <w:rFonts w:ascii="Times New Roman" w:hAnsi="Times New Roman" w:cs="Times New Roman"/>
          <w:sz w:val="24"/>
          <w:szCs w:val="24"/>
        </w:rPr>
        <w:t>.</w:t>
      </w:r>
    </w:p>
    <w:p w14:paraId="54626F9B" w14:textId="77777777" w:rsidR="000B3BC3" w:rsidRDefault="000B3BC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F606220" w14:textId="77777777" w:rsidR="000B3BC3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2CC6">
        <w:rPr>
          <w:rFonts w:ascii="Times New Roman" w:hAnsi="Times New Roman" w:cs="Times New Roman"/>
          <w:sz w:val="24"/>
          <w:szCs w:val="24"/>
        </w:rPr>
        <w:t>Декларация от представляващия ползвателя на помощта за наличие или липса</w:t>
      </w:r>
      <w:r w:rsid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2D2CC6">
        <w:rPr>
          <w:rFonts w:ascii="Times New Roman" w:hAnsi="Times New Roman" w:cs="Times New Roman"/>
          <w:sz w:val="24"/>
          <w:szCs w:val="24"/>
        </w:rPr>
        <w:t>на двойно финансиране (по образец</w:t>
      </w:r>
      <w:r w:rsidR="006312CA" w:rsidRPr="002D2CC6">
        <w:rPr>
          <w:rFonts w:ascii="Times New Roman" w:hAnsi="Times New Roman" w:cs="Times New Roman"/>
          <w:sz w:val="24"/>
          <w:szCs w:val="24"/>
        </w:rPr>
        <w:t xml:space="preserve"> Приложение № </w:t>
      </w:r>
      <w:r w:rsidR="006339B0" w:rsidRPr="002D2CC6">
        <w:rPr>
          <w:rFonts w:ascii="Times New Roman" w:hAnsi="Times New Roman" w:cs="Times New Roman"/>
          <w:sz w:val="24"/>
          <w:szCs w:val="24"/>
        </w:rPr>
        <w:t>4</w:t>
      </w:r>
      <w:r w:rsidRPr="002D2CC6">
        <w:rPr>
          <w:rFonts w:ascii="Times New Roman" w:hAnsi="Times New Roman" w:cs="Times New Roman"/>
          <w:sz w:val="24"/>
          <w:szCs w:val="24"/>
        </w:rPr>
        <w:t>).</w:t>
      </w:r>
    </w:p>
    <w:p w14:paraId="0FA15725" w14:textId="77777777" w:rsidR="000B3BC3" w:rsidRPr="000B3BC3" w:rsidRDefault="000B3BC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6998EF1" w14:textId="77777777" w:rsidR="000B3BC3" w:rsidRDefault="00FE797D">
      <w:pPr>
        <w:pStyle w:val="ListParagraph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51D1">
        <w:rPr>
          <w:rFonts w:ascii="Times New Roman" w:hAnsi="Times New Roman"/>
          <w:sz w:val="24"/>
          <w:szCs w:val="24"/>
        </w:rPr>
        <w:t>Счетоводен баланс за годината, предхождаща годината на подаване на искането за плащане, съгласно Закона за счетоводството (ЗС).</w:t>
      </w:r>
    </w:p>
    <w:p w14:paraId="5C0D9E52" w14:textId="77777777" w:rsidR="000B3BC3" w:rsidRDefault="000B3BC3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117FA9C7" w14:textId="77777777" w:rsidR="000B3BC3" w:rsidRDefault="00FE797D">
      <w:pPr>
        <w:pStyle w:val="ListParagraph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51D1">
        <w:rPr>
          <w:rFonts w:ascii="Times New Roman" w:hAnsi="Times New Roman"/>
          <w:sz w:val="24"/>
          <w:szCs w:val="24"/>
        </w:rPr>
        <w:lastRenderedPageBreak/>
        <w:t>Счетоводен баланс към последен приключен междинен период преди датата на подаване на искането за плащане съгласно ЗС.</w:t>
      </w:r>
    </w:p>
    <w:p w14:paraId="69A0DFAD" w14:textId="77777777" w:rsidR="000B3BC3" w:rsidRDefault="000B3BC3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5BB1EC61" w14:textId="77777777" w:rsidR="000B3BC3" w:rsidRDefault="00FE797D">
      <w:pPr>
        <w:pStyle w:val="ListParagraph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51D1">
        <w:rPr>
          <w:rFonts w:ascii="Times New Roman" w:hAnsi="Times New Roman"/>
          <w:sz w:val="24"/>
          <w:szCs w:val="24"/>
        </w:rPr>
        <w:t>Отчет за приходите и разходите за годината, предхождаща годината на подаване на искането за плащане, съгласно ЗС.</w:t>
      </w:r>
    </w:p>
    <w:p w14:paraId="53C61ABB" w14:textId="77777777" w:rsidR="000B3BC3" w:rsidRDefault="000B3BC3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71FC5B70" w14:textId="77777777" w:rsidR="000B3BC3" w:rsidRDefault="00FE797D">
      <w:pPr>
        <w:pStyle w:val="ListParagraph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51D1">
        <w:rPr>
          <w:rFonts w:ascii="Times New Roman" w:hAnsi="Times New Roman"/>
          <w:sz w:val="24"/>
          <w:szCs w:val="24"/>
        </w:rPr>
        <w:t>Отчет за приходите и разходите към последен приключен междинен период преди датата на подаване на искането за плащане съгласно ЗС.</w:t>
      </w:r>
    </w:p>
    <w:p w14:paraId="794CB9EA" w14:textId="77777777" w:rsidR="000B3BC3" w:rsidRDefault="000B3BC3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0F854B4F" w14:textId="77777777" w:rsidR="000B3BC3" w:rsidRDefault="00FE797D">
      <w:pPr>
        <w:pStyle w:val="ListParagraph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51D1">
        <w:rPr>
          <w:rFonts w:ascii="Times New Roman" w:hAnsi="Times New Roman"/>
          <w:sz w:val="24"/>
          <w:szCs w:val="24"/>
        </w:rPr>
        <w:t>Справка за дълготрайните активи към счетоводния баланс за годината, предхождаща годината на подаване на искането за плащане, съгласно ЗС.</w:t>
      </w:r>
    </w:p>
    <w:p w14:paraId="07A6CE93" w14:textId="77777777" w:rsidR="000B3BC3" w:rsidRDefault="000B3BC3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254F8BB6" w14:textId="77777777" w:rsidR="000B3BC3" w:rsidRDefault="00FE797D">
      <w:pPr>
        <w:pStyle w:val="ListParagraph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51D1">
        <w:rPr>
          <w:rFonts w:ascii="Times New Roman" w:hAnsi="Times New Roman"/>
          <w:sz w:val="24"/>
          <w:szCs w:val="24"/>
        </w:rPr>
        <w:t>Справка за дълготрайните активи към счетоводния баланс към последен приключен междинен период преди датата на подаване на искането за плащане съгласно ЗС.</w:t>
      </w:r>
    </w:p>
    <w:p w14:paraId="77AF8255" w14:textId="77777777" w:rsidR="000B3BC3" w:rsidRDefault="000B3BC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2327E015" w14:textId="77777777" w:rsidR="000B3BC3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Извлечение от инвентарна книга или справка от аналитичната счетоводна</w:t>
      </w:r>
      <w:r w:rsidR="00FE797D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ведомост на ползвателя, доказваща заприхождаването на финансираните активи</w:t>
      </w:r>
      <w:r w:rsidR="00FE797D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 xml:space="preserve">или документи с еквивалентна стойност. </w:t>
      </w:r>
    </w:p>
    <w:p w14:paraId="4BCC3A01" w14:textId="77777777" w:rsidR="000B3BC3" w:rsidRDefault="000B3BC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4DA10ED" w14:textId="77777777" w:rsidR="000B3BC3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Първични счетоводни документи (фактури), доказващи извършените разходи.</w:t>
      </w:r>
    </w:p>
    <w:p w14:paraId="6CC848C2" w14:textId="77777777" w:rsidR="000B3BC3" w:rsidRDefault="000B3BC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A9C33A2" w14:textId="366B923E" w:rsidR="000B3BC3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Платежно нареждане (друг документ), доказващо плащане от страна на</w:t>
      </w:r>
      <w:r w:rsidR="00FE797D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ползвателя на помощта.</w:t>
      </w:r>
    </w:p>
    <w:p w14:paraId="3575C31E" w14:textId="77777777" w:rsidR="000B3BC3" w:rsidRDefault="000B3BC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1CB13A5" w14:textId="77777777" w:rsidR="000B3BC3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Пълно банково извлечение от деня на извършване на плащането, доказващо</w:t>
      </w:r>
      <w:r w:rsidR="00FE797D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плащане от страна на ползвателя на помощта.</w:t>
      </w:r>
    </w:p>
    <w:p w14:paraId="66BD47D4" w14:textId="77777777" w:rsidR="000B3BC3" w:rsidRDefault="000B3BC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6797447" w14:textId="57D62B70" w:rsidR="000B3BC3" w:rsidRDefault="00FE797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/>
          <w:sz w:val="24"/>
          <w:szCs w:val="24"/>
        </w:rPr>
        <w:t>Копие от лицензи, разрешения и/или документ, удостоверяващ регистрацията за дейностите и инвестициите по проекта, за които се изисква лицензиране, разрешение и/или регистрация за извършване на дейността/инвестицията съгласно българското законодателство.</w:t>
      </w:r>
    </w:p>
    <w:p w14:paraId="7C6E6D41" w14:textId="77777777" w:rsidR="000B3BC3" w:rsidRDefault="000B3BC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3624FEC" w14:textId="77777777" w:rsidR="000B3BC3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Договор за строителство/доставка/услуга между ползвателя и изпълнителя с</w:t>
      </w:r>
      <w:r w:rsidR="00A667F8" w:rsidRPr="00DA51D1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детайлно описание на техническите характеристики, цена в левове или евро,</w:t>
      </w:r>
      <w:r w:rsidR="00A667F8" w:rsidRPr="00DA51D1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срок, количество и начин на доставка ведно с подробна количествено-стойностна</w:t>
      </w:r>
      <w:r w:rsidR="00A667F8" w:rsidRPr="00DA51D1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сметка на хартиен и електронен носител. В договорите се описва ДДС.</w:t>
      </w:r>
    </w:p>
    <w:p w14:paraId="5DA0ED92" w14:textId="77777777" w:rsidR="000B3BC3" w:rsidRDefault="000B3BC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1C6D5E8" w14:textId="77777777" w:rsidR="000B3BC3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 xml:space="preserve">Декларация от всеки доставчик, че активите – предмет </w:t>
      </w:r>
      <w:r w:rsidR="006D00C5" w:rsidRPr="00DA51D1">
        <w:rPr>
          <w:rFonts w:ascii="Times New Roman" w:hAnsi="Times New Roman" w:cs="Times New Roman"/>
          <w:sz w:val="24"/>
          <w:szCs w:val="24"/>
        </w:rPr>
        <w:t xml:space="preserve">на инвестицията, не са </w:t>
      </w:r>
      <w:r w:rsidRPr="00DA51D1">
        <w:rPr>
          <w:rFonts w:ascii="Times New Roman" w:hAnsi="Times New Roman" w:cs="Times New Roman"/>
          <w:sz w:val="24"/>
          <w:szCs w:val="24"/>
        </w:rPr>
        <w:t>втора употреба.</w:t>
      </w:r>
    </w:p>
    <w:p w14:paraId="4408CCEB" w14:textId="77777777" w:rsidR="000B3BC3" w:rsidRDefault="000B3BC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0AA3096" w14:textId="77777777" w:rsidR="000B3BC3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lastRenderedPageBreak/>
        <w:t>Приемно-предавателен протокол, подписан</w:t>
      </w:r>
      <w:r w:rsidR="00FE797D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от ползвателя на помощта и доставчика, с детайлно описание на техническите</w:t>
      </w:r>
      <w:r w:rsidR="00FE797D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характеристики на активите – предмет на инвестицията.</w:t>
      </w:r>
    </w:p>
    <w:p w14:paraId="3C16B379" w14:textId="77777777" w:rsidR="000B3BC3" w:rsidRDefault="000B3BC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DEFFFA6" w14:textId="77777777" w:rsidR="000B3BC3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Договор за финансов лизинг с приложен към него погасителен план за</w:t>
      </w:r>
      <w:r w:rsidR="00FE797D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изплащане на лизинговите вноски (в случаите на финансов лизинг).</w:t>
      </w:r>
    </w:p>
    <w:p w14:paraId="0B2F6337" w14:textId="77777777" w:rsidR="000B3BC3" w:rsidRDefault="000B3BC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3FDFBA4" w14:textId="4E4D5C80" w:rsidR="000B3BC3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Застрахователна полица за предмета на инвестицията съгласно изискванията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 xml:space="preserve">на </w:t>
      </w:r>
      <w:r w:rsidR="00854AE9">
        <w:rPr>
          <w:rFonts w:ascii="Times New Roman" w:hAnsi="Times New Roman" w:cs="Times New Roman"/>
          <w:sz w:val="24"/>
          <w:szCs w:val="24"/>
        </w:rPr>
        <w:t xml:space="preserve">административния </w:t>
      </w:r>
      <w:r w:rsidRPr="00DA51D1">
        <w:rPr>
          <w:rFonts w:ascii="Times New Roman" w:hAnsi="Times New Roman" w:cs="Times New Roman"/>
          <w:sz w:val="24"/>
          <w:szCs w:val="24"/>
        </w:rPr>
        <w:t>договор.</w:t>
      </w:r>
    </w:p>
    <w:p w14:paraId="31AB8112" w14:textId="77777777" w:rsidR="000B3BC3" w:rsidRDefault="000B3BC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B8355C0" w14:textId="77777777" w:rsidR="000B3BC3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Квитанция или платежно нареждане (придружено от пълно дневно банково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извлечение) за изцяло платена застрахователна премия.</w:t>
      </w:r>
    </w:p>
    <w:p w14:paraId="187D61CC" w14:textId="77777777" w:rsidR="000B3BC3" w:rsidRDefault="000B3BC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D1D87AF" w14:textId="77777777" w:rsidR="000B3BC3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Протокол за откриване на строителна площадка и за определяне на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строителна линия и ниво (образец 2/2а съгласно Наредба 3 от 2003 г. за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съставяне на актове и протоколи по време на строителството (ДВ, бр. 72 от2003 г.).</w:t>
      </w:r>
    </w:p>
    <w:p w14:paraId="10EAFD60" w14:textId="77777777" w:rsidR="000B3BC3" w:rsidRDefault="000B3BC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206F337" w14:textId="77777777" w:rsidR="000B3BC3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Акт за установяване състоянието на строежа при спиране на строителството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(образец 10 съгласно Наредба 3 от 2003 г. за съставяне на актове и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протоколи по време на строителството).</w:t>
      </w:r>
    </w:p>
    <w:p w14:paraId="7FAD4650" w14:textId="77777777" w:rsidR="000B3BC3" w:rsidRDefault="000B3BC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56F7A40" w14:textId="77777777" w:rsidR="000B3BC3" w:rsidRDefault="00D72E95">
      <w:pPr>
        <w:pStyle w:val="ListParagraph"/>
        <w:numPr>
          <w:ilvl w:val="0"/>
          <w:numId w:val="6"/>
        </w:numPr>
        <w:tabs>
          <w:tab w:val="left" w:pos="426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6D62BD">
        <w:rPr>
          <w:rFonts w:ascii="Times New Roman" w:hAnsi="Times New Roman"/>
          <w:sz w:val="24"/>
          <w:szCs w:val="24"/>
          <w:lang w:eastAsia="bg-BG"/>
        </w:rPr>
        <w:t>Метеорологична справка за периода на спиране на строителството от Националния институт по метеорология и хидрология при Българската академия на науките, ако строителството е спряно за лоши метеорологични условия.</w:t>
      </w:r>
    </w:p>
    <w:p w14:paraId="10B1C797" w14:textId="77777777" w:rsidR="000B3BC3" w:rsidRDefault="000B3BC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F429345" w14:textId="77777777" w:rsidR="000B3BC3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Акт за установяване състоянието на строежа и строителните и монтажните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работи при продължаване на строителството за всички спрени строежи по общия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ред и предвидените в чл. 7, ал. 3, т. 10 от Наредба 3 от 2003 г. за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съставяне на актове и протоколи по време на строителството и други случаи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(образец 11 съгласно Наредба 3 от 2003 г. за съставяне на актове и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протоколи по време на строителството).</w:t>
      </w:r>
    </w:p>
    <w:p w14:paraId="08188660" w14:textId="77777777" w:rsidR="000B3BC3" w:rsidRDefault="000B3BC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FE7CF37" w14:textId="77777777" w:rsidR="000B3BC3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Констативен акт за установяване годността за приемане на строежа (част,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етап от него) (образец 15 съгласно Наредба 3 от 2003 г. за съставяне на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актове и протоколи по време на строителството).</w:t>
      </w:r>
    </w:p>
    <w:p w14:paraId="6B054F9D" w14:textId="77777777" w:rsidR="000B3BC3" w:rsidRDefault="000B3BC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5CC23AF" w14:textId="77777777" w:rsidR="000B3BC3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Протокол за установяване годността за ползване на строежа (частта, етапа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от него) (образец 16 съгласно Наредба 3 от 2003 г. за съставяне на актове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и протоколи по време на строителството).</w:t>
      </w:r>
    </w:p>
    <w:p w14:paraId="4381CEE9" w14:textId="77777777" w:rsidR="000B3BC3" w:rsidRDefault="000B3BC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5EB8E6B" w14:textId="77777777" w:rsidR="000B3BC3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Протокол за проведена 72-часова проба при експлоатационни условия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(образец 17 съгласно Наредба 3 от 2003 г. за съставяне на актове и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протоколи по време на строителството) в случаите, когато се изисква съгласно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действащата нормативна уредба.</w:t>
      </w:r>
    </w:p>
    <w:p w14:paraId="18C38D8B" w14:textId="77777777" w:rsidR="000B3BC3" w:rsidRDefault="000B3BC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119CBD7" w14:textId="77777777" w:rsidR="000B3BC3" w:rsidRDefault="00DA51D1">
      <w:pPr>
        <w:pStyle w:val="ListParagraph"/>
        <w:numPr>
          <w:ilvl w:val="0"/>
          <w:numId w:val="6"/>
        </w:numPr>
        <w:tabs>
          <w:tab w:val="left" w:pos="426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62BD">
        <w:rPr>
          <w:rFonts w:ascii="Times New Roman" w:hAnsi="Times New Roman"/>
          <w:sz w:val="24"/>
          <w:szCs w:val="24"/>
          <w:lang w:eastAsia="bg-BG"/>
        </w:rPr>
        <w:lastRenderedPageBreak/>
        <w:t xml:space="preserve">Писмо-обосновка, съгласувано от лицето, упражняващо строителен надзор, и подробна количествено-стойностна сметка) от строителя, детайлно изясняваща обстоятелствата, наложили извършването на допълнителни строително-монтажни дейности (когато е </w:t>
      </w:r>
      <w:r w:rsidRPr="00680CE3">
        <w:rPr>
          <w:rFonts w:ascii="Times New Roman" w:hAnsi="Times New Roman"/>
          <w:sz w:val="24"/>
          <w:szCs w:val="24"/>
          <w:lang w:eastAsia="bg-BG"/>
        </w:rPr>
        <w:t xml:space="preserve">приложимо). </w:t>
      </w:r>
      <w:r w:rsidRPr="00680CE3">
        <w:rPr>
          <w:rFonts w:ascii="Times New Roman" w:hAnsi="Times New Roman"/>
          <w:sz w:val="24"/>
          <w:szCs w:val="24"/>
        </w:rPr>
        <w:t xml:space="preserve">Представя се в </w:t>
      </w:r>
      <w:r>
        <w:rPr>
          <w:rFonts w:ascii="Times New Roman" w:hAnsi="Times New Roman"/>
          <w:sz w:val="24"/>
          <w:szCs w:val="24"/>
        </w:rPr>
        <w:t xml:space="preserve">два </w:t>
      </w:r>
      <w:r w:rsidRPr="00680CE3">
        <w:rPr>
          <w:rFonts w:ascii="Times New Roman" w:hAnsi="Times New Roman"/>
          <w:sz w:val="24"/>
          <w:szCs w:val="24"/>
        </w:rPr>
        <w:t>формат</w:t>
      </w:r>
      <w:r>
        <w:rPr>
          <w:rFonts w:ascii="Times New Roman" w:hAnsi="Times New Roman"/>
          <w:sz w:val="24"/>
          <w:szCs w:val="24"/>
        </w:rPr>
        <w:t>а</w:t>
      </w:r>
      <w:r w:rsidRPr="00680CE3">
        <w:rPr>
          <w:rFonts w:ascii="Times New Roman" w:hAnsi="Times New Roman"/>
          <w:sz w:val="24"/>
          <w:szCs w:val="24"/>
        </w:rPr>
        <w:t xml:space="preserve"> </w:t>
      </w:r>
      <w:r w:rsidRPr="00133E43">
        <w:rPr>
          <w:rFonts w:ascii="Times New Roman" w:eastAsia="Times New Roman" w:hAnsi="Times New Roman"/>
          <w:shd w:val="clear" w:color="auto" w:fill="FEFEFE"/>
        </w:rPr>
        <w:t xml:space="preserve">„рdf“ </w:t>
      </w:r>
      <w:r w:rsidRPr="00133E43">
        <w:rPr>
          <w:rFonts w:ascii="Times New Roman" w:hAnsi="Times New Roman"/>
        </w:rPr>
        <w:t>или „jpg“</w:t>
      </w:r>
      <w:r>
        <w:rPr>
          <w:rFonts w:ascii="Times New Roman" w:hAnsi="Times New Roman"/>
        </w:rPr>
        <w:t xml:space="preserve"> и на </w:t>
      </w:r>
      <w:r w:rsidRPr="00F3208A">
        <w:rPr>
          <w:rFonts w:ascii="Times New Roman" w:hAnsi="Times New Roman"/>
        </w:rPr>
        <w:t>„</w:t>
      </w:r>
      <w:r w:rsidRPr="00F3208A">
        <w:rPr>
          <w:rFonts w:ascii="Times New Roman" w:hAnsi="Times New Roman"/>
          <w:lang w:val="en-US"/>
        </w:rPr>
        <w:t>xls</w:t>
      </w:r>
      <w:r w:rsidRPr="00F3208A">
        <w:rPr>
          <w:rFonts w:ascii="Times New Roman" w:hAnsi="Times New Roman"/>
        </w:rPr>
        <w:t>“ или „xls</w:t>
      </w:r>
      <w:r w:rsidRPr="00F3208A">
        <w:rPr>
          <w:rFonts w:ascii="Times New Roman" w:hAnsi="Times New Roman"/>
          <w:lang w:val="en-US"/>
        </w:rPr>
        <w:t>x</w:t>
      </w:r>
      <w:r w:rsidRPr="00F3208A">
        <w:rPr>
          <w:rFonts w:ascii="Times New Roman" w:hAnsi="Times New Roman"/>
        </w:rPr>
        <w:t>“</w:t>
      </w:r>
      <w:r w:rsidRPr="00680CE3">
        <w:rPr>
          <w:rFonts w:ascii="Times New Roman" w:hAnsi="Times New Roman"/>
          <w:sz w:val="24"/>
          <w:szCs w:val="24"/>
        </w:rPr>
        <w:t>.</w:t>
      </w:r>
    </w:p>
    <w:p w14:paraId="75ADAF60" w14:textId="77777777" w:rsidR="000B3BC3" w:rsidRDefault="000B3BC3">
      <w:pPr>
        <w:pStyle w:val="ListParagraph"/>
        <w:tabs>
          <w:tab w:val="left" w:pos="426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bg-BG"/>
        </w:rPr>
      </w:pPr>
    </w:p>
    <w:p w14:paraId="232DDF87" w14:textId="77777777" w:rsidR="000B3BC3" w:rsidRDefault="00DA51D1">
      <w:pPr>
        <w:pStyle w:val="ListParagraph"/>
        <w:numPr>
          <w:ilvl w:val="0"/>
          <w:numId w:val="6"/>
        </w:numPr>
        <w:tabs>
          <w:tab w:val="left" w:pos="426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6D62BD">
        <w:rPr>
          <w:rFonts w:ascii="Times New Roman" w:hAnsi="Times New Roman"/>
          <w:sz w:val="24"/>
          <w:szCs w:val="24"/>
          <w:lang w:eastAsia="bg-BG"/>
        </w:rPr>
        <w:t>Заповед за изменяне на количествено-стойностна сметка, вариационна заповед, книга на обекта, издадени от изпълнителя, одобрена от лицето, упражняващо строителен надзор, и възложителя (когато е приложимо).</w:t>
      </w:r>
    </w:p>
    <w:p w14:paraId="31E4F604" w14:textId="77777777" w:rsidR="000B3BC3" w:rsidRDefault="000B3B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7BEC53B" w14:textId="77777777" w:rsidR="000B3BC3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Удостоверение за въвеждане в експлоатация на строежа, издадено от органа,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издал разрешението за строеж – за строежи от четвърта и пета категория.</w:t>
      </w:r>
    </w:p>
    <w:p w14:paraId="2CA130BE" w14:textId="77777777" w:rsidR="000B3BC3" w:rsidRDefault="000B3B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ED7A75D" w14:textId="77777777" w:rsidR="000B3BC3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Разрешение за ползване на строежа, издадено от Дирекция за национален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строителен контрол – за строежи първа, втора и трета категория, съгласно чл.137, ал. 1 от Закона за устройство на територията.</w:t>
      </w:r>
    </w:p>
    <w:p w14:paraId="723C796B" w14:textId="77777777" w:rsidR="000B3BC3" w:rsidRDefault="000B3B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50AE786" w14:textId="77777777" w:rsidR="000B3BC3" w:rsidRDefault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/>
          <w:sz w:val="24"/>
          <w:szCs w:val="24"/>
          <w:lang w:eastAsia="bg-BG"/>
        </w:rPr>
        <w:t xml:space="preserve">Сертификатът за енергийни характеристики на сграда съгласно Наредба № Е-РД-04-1 от 2016 г. за обследване за енергийна ефективност, сертифициране и оценка на енергийните спестявания на сгради, издаден от лице по </w:t>
      </w:r>
      <w:hyperlink r:id="rId7" w:history="1">
        <w:r w:rsidRPr="00DA51D1">
          <w:rPr>
            <w:rFonts w:ascii="Times New Roman" w:hAnsi="Times New Roman"/>
            <w:sz w:val="24"/>
            <w:szCs w:val="24"/>
            <w:lang w:eastAsia="bg-BG"/>
          </w:rPr>
          <w:t>чл. 43, ал. 1</w:t>
        </w:r>
      </w:hyperlink>
      <w:r w:rsidRPr="00DA51D1">
        <w:rPr>
          <w:rFonts w:ascii="Times New Roman" w:hAnsi="Times New Roman"/>
          <w:sz w:val="24"/>
          <w:szCs w:val="24"/>
          <w:lang w:eastAsia="bg-BG"/>
        </w:rPr>
        <w:t xml:space="preserve">, съответно по </w:t>
      </w:r>
      <w:hyperlink r:id="rId8" w:anchor="чл43_ал2');" w:history="1">
        <w:r w:rsidRPr="00DA51D1">
          <w:rPr>
            <w:rFonts w:ascii="Times New Roman" w:hAnsi="Times New Roman"/>
            <w:sz w:val="24"/>
            <w:szCs w:val="24"/>
            <w:lang w:eastAsia="bg-BG"/>
          </w:rPr>
          <w:t>чл. 43, ал. 2</w:t>
        </w:r>
      </w:hyperlink>
      <w:r w:rsidRPr="00DA51D1">
        <w:rPr>
          <w:rFonts w:ascii="Times New Roman" w:hAnsi="Times New Roman"/>
          <w:sz w:val="24"/>
          <w:szCs w:val="24"/>
          <w:lang w:eastAsia="bg-BG"/>
        </w:rPr>
        <w:t xml:space="preserve"> от </w:t>
      </w:r>
      <w:hyperlink r:id="rId9" w:history="1">
        <w:r w:rsidRPr="00DA51D1">
          <w:rPr>
            <w:rFonts w:ascii="Times New Roman" w:hAnsi="Times New Roman"/>
            <w:sz w:val="24"/>
            <w:szCs w:val="24"/>
            <w:lang w:eastAsia="bg-BG"/>
          </w:rPr>
          <w:t>Закона за енергийната ефективност</w:t>
        </w:r>
      </w:hyperlink>
      <w:r w:rsidRPr="00DA51D1">
        <w:rPr>
          <w:rFonts w:ascii="Times New Roman" w:hAnsi="Times New Roman"/>
          <w:sz w:val="24"/>
          <w:szCs w:val="24"/>
          <w:lang w:eastAsia="bg-BG"/>
        </w:rPr>
        <w:t>, по образец съгласно П</w:t>
      </w:r>
      <w:hyperlink r:id="rId10" w:history="1">
        <w:r w:rsidRPr="00DA51D1">
          <w:rPr>
            <w:rFonts w:ascii="Times New Roman" w:hAnsi="Times New Roman"/>
            <w:sz w:val="24"/>
            <w:szCs w:val="24"/>
            <w:lang w:eastAsia="bg-BG"/>
          </w:rPr>
          <w:t>риложение № 3</w:t>
        </w:r>
      </w:hyperlink>
      <w:r w:rsidRPr="00DA51D1">
        <w:rPr>
          <w:rFonts w:ascii="Times New Roman" w:hAnsi="Times New Roman"/>
          <w:sz w:val="24"/>
          <w:szCs w:val="24"/>
          <w:lang w:eastAsia="bg-BG"/>
        </w:rPr>
        <w:t>. (когато е приложимо</w:t>
      </w:r>
    </w:p>
    <w:p w14:paraId="5E60B7A6" w14:textId="77777777" w:rsidR="000B3BC3" w:rsidRDefault="000B3B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F724F72" w14:textId="77777777" w:rsidR="000B3BC3" w:rsidRDefault="00597652">
      <w:pPr>
        <w:pStyle w:val="ListParagraph"/>
        <w:numPr>
          <w:ilvl w:val="0"/>
          <w:numId w:val="6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 xml:space="preserve">Ситуационна схема на линеен обект (съоръжение), </w:t>
      </w:r>
      <w:r w:rsidR="008A1556" w:rsidRPr="00DA51D1">
        <w:rPr>
          <w:rFonts w:ascii="Times New Roman" w:hAnsi="Times New Roman" w:cs="Times New Roman"/>
          <w:sz w:val="24"/>
          <w:szCs w:val="24"/>
        </w:rPr>
        <w:t xml:space="preserve">включваща и кадастралните имоти в обхвата на напоителното поле, засегнато от инвестицията по проекта към момента на подаване на искането за окончателно плащане </w:t>
      </w:r>
      <w:r w:rsidR="008A1556" w:rsidRPr="00DA51D1">
        <w:rPr>
          <w:rFonts w:ascii="Times New Roman" w:hAnsi="Times New Roman" w:cs="Times New Roman"/>
          <w:b/>
          <w:sz w:val="24"/>
          <w:szCs w:val="24"/>
        </w:rPr>
        <w:t>или</w:t>
      </w:r>
      <w:r w:rsidR="008A1556" w:rsidRPr="00DA51D1">
        <w:rPr>
          <w:rFonts w:ascii="Times New Roman" w:hAnsi="Times New Roman" w:cs="Times New Roman"/>
          <w:sz w:val="24"/>
          <w:szCs w:val="24"/>
        </w:rPr>
        <w:t xml:space="preserve"> Специализирана карта съгласно Закона за кадастъра и имотния регистър (ЗКИР) с отразени поливните съоръжения и кадастралните имоти в обхвата на напоителното поле, засегнато от инвестицията по проекта </w:t>
      </w:r>
      <w:r w:rsidR="008A1556" w:rsidRPr="00DA51D1">
        <w:rPr>
          <w:rFonts w:ascii="Times New Roman" w:hAnsi="Times New Roman" w:cs="Times New Roman"/>
          <w:b/>
          <w:sz w:val="24"/>
          <w:szCs w:val="24"/>
        </w:rPr>
        <w:t>или</w:t>
      </w:r>
      <w:r w:rsidR="008A1556" w:rsidRPr="00DA51D1">
        <w:rPr>
          <w:rFonts w:ascii="Times New Roman" w:hAnsi="Times New Roman" w:cs="Times New Roman"/>
          <w:sz w:val="24"/>
          <w:szCs w:val="24"/>
        </w:rPr>
        <w:t xml:space="preserve"> Скица от карта за възстановена собственост (КВС) с отразени поливните съоръжения, обект на проектното предложение, включваща и кадастралните имоти в обхвата на напоителното поле, засегнато от инвестицията по проекта към момента на подаване на искането за окончателно плащане. Представя се във формат „pdf“ или „jpg“.</w:t>
      </w:r>
    </w:p>
    <w:p w14:paraId="1F5E90B9" w14:textId="77777777" w:rsidR="000B3BC3" w:rsidRDefault="000B3BC3">
      <w:pPr>
        <w:pStyle w:val="ListParagraph"/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9E2C78D" w14:textId="77777777" w:rsidR="000B3BC3" w:rsidRDefault="00D72E95">
      <w:pPr>
        <w:pStyle w:val="ListParagraph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2CC6">
        <w:rPr>
          <w:rFonts w:ascii="Times New Roman" w:hAnsi="Times New Roman"/>
          <w:sz w:val="24"/>
          <w:szCs w:val="24"/>
          <w:lang w:eastAsia="bg-BG"/>
        </w:rPr>
        <w:t>Форма за наблюдение (Приложение № 5).</w:t>
      </w:r>
    </w:p>
    <w:p w14:paraId="5C0E247E" w14:textId="77777777" w:rsidR="000B3BC3" w:rsidRDefault="000B3BC3">
      <w:pPr>
        <w:pStyle w:val="ListParagraph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59ADF6D" w14:textId="77777777" w:rsidR="000B3BC3" w:rsidRDefault="001F0472">
      <w:pPr>
        <w:pStyle w:val="ListParagraph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F83ACC">
        <w:rPr>
          <w:rFonts w:ascii="Times New Roman" w:hAnsi="Times New Roman" w:cs="Times New Roman"/>
          <w:sz w:val="24"/>
          <w:szCs w:val="24"/>
        </w:rPr>
        <w:t>окумент за право на ползване на обекта</w:t>
      </w:r>
      <w:r>
        <w:rPr>
          <w:rFonts w:ascii="Times New Roman" w:hAnsi="Times New Roman" w:cs="Times New Roman"/>
          <w:sz w:val="24"/>
          <w:szCs w:val="24"/>
        </w:rPr>
        <w:t>/обектите на инвестиция</w:t>
      </w:r>
      <w:r w:rsidRPr="00F83ACC">
        <w:rPr>
          <w:rFonts w:ascii="Times New Roman" w:hAnsi="Times New Roman" w:cs="Times New Roman"/>
          <w:sz w:val="24"/>
          <w:szCs w:val="24"/>
        </w:rPr>
        <w:t xml:space="preserve"> за срок не по-кратък от изтичане на мониторинговия период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r w:rsidRPr="00F83ACC">
        <w:rPr>
          <w:rFonts w:ascii="Times New Roman" w:hAnsi="Times New Roman" w:cs="Times New Roman"/>
          <w:sz w:val="24"/>
          <w:szCs w:val="24"/>
        </w:rPr>
        <w:t xml:space="preserve">нотариално заверен и вписан в службата по вписванията към Агенция по вписванията </w:t>
      </w:r>
      <w:r w:rsidRPr="005E0898">
        <w:rPr>
          <w:rFonts w:ascii="Times New Roman" w:hAnsi="Times New Roman" w:cs="Times New Roman"/>
          <w:i/>
          <w:sz w:val="24"/>
          <w:szCs w:val="24"/>
        </w:rPr>
        <w:t xml:space="preserve">(отнася се </w:t>
      </w:r>
      <w:r>
        <w:rPr>
          <w:rFonts w:ascii="Times New Roman" w:hAnsi="Times New Roman" w:cs="Times New Roman"/>
          <w:i/>
          <w:sz w:val="24"/>
          <w:szCs w:val="24"/>
        </w:rPr>
        <w:t xml:space="preserve">обектите на инвестиция, </w:t>
      </w:r>
      <w:r w:rsidRPr="00F83ACC">
        <w:rPr>
          <w:rFonts w:ascii="Times New Roman" w:hAnsi="Times New Roman" w:cs="Times New Roman"/>
          <w:i/>
          <w:sz w:val="24"/>
          <w:szCs w:val="24"/>
        </w:rPr>
        <w:t xml:space="preserve">включително </w:t>
      </w:r>
      <w:r w:rsidRPr="005E0898">
        <w:rPr>
          <w:rFonts w:ascii="Times New Roman" w:hAnsi="Times New Roman" w:cs="Times New Roman"/>
          <w:i/>
          <w:sz w:val="24"/>
          <w:szCs w:val="24"/>
        </w:rPr>
        <w:t>за закупуване и/или инсталиране на нови машини, оборудване и съоръжения, необходими за подобряване на дейностите, свързани с напояване</w:t>
      </w:r>
      <w:r w:rsidRPr="005E0898" w:rsidDel="001A23F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898">
        <w:rPr>
          <w:rFonts w:ascii="Times New Roman" w:hAnsi="Times New Roman" w:cs="Times New Roman"/>
          <w:i/>
          <w:sz w:val="24"/>
          <w:szCs w:val="24"/>
        </w:rPr>
        <w:t>и/или обновяване на сгради и/или помещения, за които не се изисква издаване на разрешение за строеж, съгласно ЗУТ</w:t>
      </w:r>
      <w:r w:rsidRPr="00F83ACC">
        <w:rPr>
          <w:rFonts w:ascii="Times New Roman" w:hAnsi="Times New Roman" w:cs="Times New Roman"/>
          <w:i/>
          <w:sz w:val="24"/>
          <w:szCs w:val="24"/>
        </w:rPr>
        <w:t>)</w:t>
      </w:r>
    </w:p>
    <w:p w14:paraId="417A106B" w14:textId="77777777" w:rsidR="000B3BC3" w:rsidRDefault="000B3BC3">
      <w:pPr>
        <w:pStyle w:val="ListParagraph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DF17BBD" w14:textId="0283EB6D" w:rsidR="000B3BC3" w:rsidRDefault="00792B63">
      <w:pPr>
        <w:pStyle w:val="ListParagraph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2D78EB">
        <w:rPr>
          <w:rFonts w:ascii="Times New Roman" w:hAnsi="Times New Roman"/>
          <w:sz w:val="24"/>
          <w:szCs w:val="24"/>
        </w:rPr>
        <w:t>азрешително за водовземане съгласно Закона за водите</w:t>
      </w:r>
      <w:r>
        <w:rPr>
          <w:rFonts w:ascii="Times New Roman" w:hAnsi="Times New Roman"/>
          <w:sz w:val="24"/>
          <w:szCs w:val="24"/>
        </w:rPr>
        <w:t xml:space="preserve"> или </w:t>
      </w:r>
      <w:r w:rsidRPr="000839DE">
        <w:rPr>
          <w:rFonts w:ascii="Times New Roman" w:hAnsi="Times New Roman"/>
          <w:sz w:val="24"/>
          <w:szCs w:val="24"/>
        </w:rPr>
        <w:t>договор с титуляр на разрешително за водо</w:t>
      </w:r>
      <w:r>
        <w:rPr>
          <w:rFonts w:ascii="Times New Roman" w:hAnsi="Times New Roman"/>
          <w:sz w:val="24"/>
          <w:szCs w:val="24"/>
        </w:rPr>
        <w:t>вземане, (ведно с неговото разрешително),</w:t>
      </w:r>
      <w:r w:rsidRPr="002D78E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2D78EB">
        <w:rPr>
          <w:rFonts w:ascii="Times New Roman" w:hAnsi="Times New Roman"/>
          <w:sz w:val="24"/>
          <w:szCs w:val="24"/>
        </w:rPr>
        <w:t>алидн</w:t>
      </w:r>
      <w:r>
        <w:rPr>
          <w:rFonts w:ascii="Times New Roman" w:hAnsi="Times New Roman"/>
          <w:sz w:val="24"/>
          <w:szCs w:val="24"/>
        </w:rPr>
        <w:t>и</w:t>
      </w:r>
      <w:r w:rsidRPr="002D78E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lastRenderedPageBreak/>
        <w:t>изтичането на разрешителното/договора, приложени при подаване на проектното предложение, до</w:t>
      </w:r>
      <w:r w:rsidRPr="002D78EB">
        <w:rPr>
          <w:rFonts w:ascii="Times New Roman" w:hAnsi="Times New Roman"/>
          <w:sz w:val="24"/>
          <w:szCs w:val="24"/>
        </w:rPr>
        <w:t xml:space="preserve"> изтичане на </w:t>
      </w:r>
      <w:r>
        <w:rPr>
          <w:rFonts w:ascii="Times New Roman" w:hAnsi="Times New Roman"/>
          <w:sz w:val="24"/>
          <w:szCs w:val="24"/>
        </w:rPr>
        <w:t>периода на</w:t>
      </w:r>
      <w:r w:rsidRPr="002D78EB">
        <w:rPr>
          <w:rFonts w:ascii="Times New Roman" w:hAnsi="Times New Roman"/>
          <w:sz w:val="24"/>
          <w:szCs w:val="24"/>
        </w:rPr>
        <w:t xml:space="preserve"> мониторинг.</w:t>
      </w:r>
    </w:p>
    <w:p w14:paraId="022026E3" w14:textId="77777777" w:rsidR="00A20F1D" w:rsidRDefault="00A20F1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EBEB778" w14:textId="19EB6BAC" w:rsidR="000B3BC3" w:rsidRDefault="001F0472">
      <w:pPr>
        <w:pStyle w:val="ListParagraph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2D78EB">
        <w:rPr>
          <w:rFonts w:ascii="Times New Roman" w:hAnsi="Times New Roman" w:cs="Times New Roman"/>
          <w:sz w:val="24"/>
          <w:szCs w:val="24"/>
        </w:rPr>
        <w:t>лязъл в сила административен акт, издаден по реда на глава шеста от ЗООС и/или Закона за биологичното разнообразие, или писмо, издадено по реда на чл. 2, ал. 2 от Наредбата за условията и реда за извършване на оценка за съвместимостта на планове, програми, проект и инвестиционни предложения с предмета и целите на опазване на защитените зони (ДВ, бр. 73 от 2007 г.), с който/което се одобрява осъществения проект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D78EB">
        <w:rPr>
          <w:rFonts w:ascii="Times New Roman" w:hAnsi="Times New Roman" w:cs="Times New Roman"/>
          <w:i/>
          <w:sz w:val="24"/>
          <w:szCs w:val="24"/>
        </w:rPr>
        <w:t xml:space="preserve">(прилага се когато </w:t>
      </w:r>
      <w:r>
        <w:rPr>
          <w:rFonts w:ascii="Times New Roman" w:hAnsi="Times New Roman" w:cs="Times New Roman"/>
          <w:i/>
          <w:sz w:val="24"/>
          <w:szCs w:val="24"/>
        </w:rPr>
        <w:t>съществува изменение в обхвата на защитените зони в периода между подаване на проектното предложение и искането за плащане)</w:t>
      </w:r>
      <w:r w:rsidR="00BB3228">
        <w:rPr>
          <w:rFonts w:ascii="Times New Roman" w:hAnsi="Times New Roman" w:cs="Times New Roman"/>
          <w:i/>
          <w:sz w:val="24"/>
          <w:szCs w:val="24"/>
        </w:rPr>
        <w:t>.</w:t>
      </w:r>
    </w:p>
    <w:p w14:paraId="48A88051" w14:textId="034F6DE9" w:rsidR="006A652B" w:rsidRDefault="006A652B">
      <w:pPr>
        <w:pStyle w:val="ListParagraph"/>
        <w:rPr>
          <w:rFonts w:ascii="Times New Roman" w:hAnsi="Times New Roman" w:cs="Times New Roman"/>
          <w:i/>
          <w:sz w:val="24"/>
          <w:szCs w:val="24"/>
        </w:rPr>
      </w:pPr>
    </w:p>
    <w:p w14:paraId="6D3E63C0" w14:textId="54842C61" w:rsidR="000B3BC3" w:rsidRDefault="006D11F3">
      <w:pPr>
        <w:pStyle w:val="ListParagraph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1F3">
        <w:rPr>
          <w:rFonts w:ascii="Times New Roman" w:hAnsi="Times New Roman" w:cs="Times New Roman"/>
          <w:sz w:val="24"/>
          <w:szCs w:val="24"/>
        </w:rPr>
        <w:t xml:space="preserve">Свидетелство за регистрация на моторно превозно средство </w:t>
      </w:r>
      <w:r w:rsidR="00BB3228" w:rsidRPr="002E2F28">
        <w:rPr>
          <w:rFonts w:ascii="Times New Roman" w:hAnsi="Times New Roman" w:cs="Times New Roman"/>
          <w:i/>
          <w:sz w:val="24"/>
          <w:szCs w:val="24"/>
        </w:rPr>
        <w:t>(важи в случаите на инвестиции за</w:t>
      </w:r>
      <w:r w:rsidR="00BB322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B3228" w:rsidRPr="00BB3228">
        <w:rPr>
          <w:rFonts w:ascii="Times New Roman" w:hAnsi="Times New Roman" w:cs="Times New Roman"/>
          <w:i/>
          <w:sz w:val="24"/>
          <w:szCs w:val="24"/>
        </w:rPr>
        <w:t>за</w:t>
      </w:r>
      <w:r w:rsidR="00281FE2">
        <w:rPr>
          <w:rFonts w:ascii="Times New Roman" w:hAnsi="Times New Roman" w:cs="Times New Roman"/>
          <w:i/>
          <w:sz w:val="24"/>
          <w:szCs w:val="24"/>
        </w:rPr>
        <w:t>купуване на</w:t>
      </w:r>
      <w:r w:rsidR="00BB3228" w:rsidRPr="00BB322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2367E">
        <w:rPr>
          <w:rFonts w:ascii="Times New Roman" w:hAnsi="Times New Roman" w:cs="Times New Roman"/>
          <w:i/>
          <w:sz w:val="24"/>
          <w:szCs w:val="24"/>
        </w:rPr>
        <w:t>моторни превозни средства</w:t>
      </w:r>
      <w:r w:rsidR="00663639">
        <w:rPr>
          <w:rFonts w:ascii="Times New Roman" w:hAnsi="Times New Roman" w:cs="Times New Roman"/>
          <w:i/>
          <w:sz w:val="24"/>
          <w:szCs w:val="24"/>
        </w:rPr>
        <w:t>,</w:t>
      </w:r>
      <w:r w:rsidR="00D2367E" w:rsidRPr="00BB322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2367E">
        <w:rPr>
          <w:rFonts w:ascii="Times New Roman" w:hAnsi="Times New Roman" w:cs="Times New Roman"/>
          <w:i/>
          <w:sz w:val="24"/>
          <w:szCs w:val="24"/>
        </w:rPr>
        <w:t xml:space="preserve">използвани </w:t>
      </w:r>
      <w:r w:rsidR="00BB3228" w:rsidRPr="00BB3228">
        <w:rPr>
          <w:rFonts w:ascii="Times New Roman" w:hAnsi="Times New Roman" w:cs="Times New Roman"/>
          <w:i/>
          <w:sz w:val="24"/>
          <w:szCs w:val="24"/>
        </w:rPr>
        <w:t>за подобряване на проводимостта на ХМСН)</w:t>
      </w:r>
      <w:r w:rsidR="00BB3228">
        <w:rPr>
          <w:rFonts w:ascii="Times New Roman" w:hAnsi="Times New Roman" w:cs="Times New Roman"/>
          <w:sz w:val="24"/>
          <w:szCs w:val="24"/>
        </w:rPr>
        <w:t>.</w:t>
      </w:r>
    </w:p>
    <w:p w14:paraId="0D85BAEF" w14:textId="77777777" w:rsidR="00FC40B5" w:rsidRPr="00FC40B5" w:rsidRDefault="00FC40B5" w:rsidP="00FC40B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E6111CD" w14:textId="2F909EF3" w:rsidR="00FC40B5" w:rsidRPr="00663639" w:rsidRDefault="00FC40B5" w:rsidP="00663639">
      <w:pPr>
        <w:pStyle w:val="NormalWeb"/>
        <w:numPr>
          <w:ilvl w:val="0"/>
          <w:numId w:val="6"/>
        </w:numPr>
        <w:shd w:val="clear" w:color="auto" w:fill="FFFFFF"/>
        <w:ind w:left="0" w:firstLine="709"/>
        <w:rPr>
          <w:color w:val="auto"/>
        </w:rPr>
      </w:pPr>
      <w:r w:rsidRPr="00FC40B5">
        <w:rPr>
          <w:color w:val="auto"/>
        </w:rPr>
        <w:t xml:space="preserve">Свидетелство за регистрация на земеделска и горска техника </w:t>
      </w:r>
      <w:r w:rsidRPr="00FC40B5">
        <w:rPr>
          <w:i/>
          <w:color w:val="auto"/>
        </w:rPr>
        <w:t>(важи в случаите на инвестиции за закупуване на земеделска и/или горска техника, използвани за подобряване на проводимостта на ХМСН и когато се изисква съгласно действащата нормативна уредба).</w:t>
      </w:r>
    </w:p>
    <w:p w14:paraId="4A91BA75" w14:textId="77777777" w:rsidR="00663639" w:rsidRDefault="00663639" w:rsidP="00663639">
      <w:pPr>
        <w:pStyle w:val="ListParagraph"/>
      </w:pPr>
    </w:p>
    <w:p w14:paraId="57FE046C" w14:textId="53AB0919" w:rsidR="000B3BC3" w:rsidRPr="00663639" w:rsidRDefault="00BB3228">
      <w:pPr>
        <w:pStyle w:val="ListParagraph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3228">
        <w:rPr>
          <w:rFonts w:ascii="Times New Roman" w:hAnsi="Times New Roman" w:cs="Times New Roman"/>
          <w:sz w:val="24"/>
          <w:szCs w:val="24"/>
        </w:rPr>
        <w:t xml:space="preserve">Анализ, удостоверяващ изпълнението на условията по т. 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BB3228">
        <w:rPr>
          <w:rFonts w:ascii="Times New Roman" w:hAnsi="Times New Roman" w:cs="Times New Roman"/>
          <w:sz w:val="24"/>
          <w:szCs w:val="24"/>
        </w:rPr>
        <w:t xml:space="preserve"> от Раздел 14.2.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BB3228">
        <w:rPr>
          <w:rFonts w:ascii="Times New Roman" w:hAnsi="Times New Roman" w:cs="Times New Roman"/>
          <w:sz w:val="24"/>
          <w:szCs w:val="24"/>
        </w:rPr>
        <w:t xml:space="preserve">Условия за допустимост на разходите“, изготвен и съгласуван от правоспособно лице с компетентност в съответната област </w:t>
      </w:r>
      <w:r w:rsidR="006D11F3" w:rsidRPr="006D11F3">
        <w:rPr>
          <w:rFonts w:ascii="Times New Roman" w:hAnsi="Times New Roman" w:cs="Times New Roman"/>
          <w:i/>
          <w:sz w:val="24"/>
          <w:szCs w:val="24"/>
        </w:rPr>
        <w:t>(</w:t>
      </w:r>
      <w:r w:rsidR="005D7ECA">
        <w:rPr>
          <w:rFonts w:ascii="Times New Roman" w:hAnsi="Times New Roman" w:cs="Times New Roman"/>
          <w:i/>
          <w:sz w:val="24"/>
          <w:szCs w:val="24"/>
        </w:rPr>
        <w:t>изисква се когато в процеса на изпълнение</w:t>
      </w:r>
      <w:r w:rsidR="005D7ECA" w:rsidRPr="006D11F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D7ECA">
        <w:rPr>
          <w:rFonts w:ascii="Times New Roman" w:hAnsi="Times New Roman" w:cs="Times New Roman"/>
          <w:i/>
          <w:sz w:val="24"/>
          <w:szCs w:val="24"/>
        </w:rPr>
        <w:t xml:space="preserve">е налице промяна в техническите характеристики и/или други показатели </w:t>
      </w:r>
      <w:r w:rsidR="006D11F3" w:rsidRPr="006D11F3">
        <w:rPr>
          <w:rFonts w:ascii="Times New Roman" w:hAnsi="Times New Roman" w:cs="Times New Roman"/>
          <w:i/>
          <w:sz w:val="24"/>
          <w:szCs w:val="24"/>
        </w:rPr>
        <w:t>в случаите на инвестиции за производство на енергия</w:t>
      </w:r>
      <w:r w:rsidR="0074121F">
        <w:rPr>
          <w:rFonts w:ascii="Times New Roman" w:hAnsi="Times New Roman" w:cs="Times New Roman"/>
          <w:i/>
          <w:sz w:val="24"/>
          <w:szCs w:val="24"/>
        </w:rPr>
        <w:t xml:space="preserve"> от ВЕИ</w:t>
      </w:r>
      <w:r w:rsidR="006D11F3" w:rsidRPr="006D11F3">
        <w:rPr>
          <w:rFonts w:ascii="Times New Roman" w:hAnsi="Times New Roman" w:cs="Times New Roman"/>
          <w:i/>
          <w:sz w:val="24"/>
          <w:szCs w:val="24"/>
        </w:rPr>
        <w:t>).</w:t>
      </w:r>
    </w:p>
    <w:p w14:paraId="154BF1AF" w14:textId="77777777" w:rsidR="00663639" w:rsidRPr="00663639" w:rsidRDefault="00663639" w:rsidP="0066363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E90BC7F" w14:textId="6945218C" w:rsidR="000B3BC3" w:rsidRPr="00663639" w:rsidRDefault="007E4E11" w:rsidP="00663639">
      <w:pPr>
        <w:pStyle w:val="ListParagraph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639">
        <w:rPr>
          <w:rFonts w:ascii="Times New Roman" w:hAnsi="Times New Roman" w:cs="Times New Roman"/>
          <w:sz w:val="24"/>
          <w:szCs w:val="24"/>
        </w:rPr>
        <w:t>Становище от инженер, вписан в регистъра към Камарата на инженерите в инвестиционното проектиране, правоспособен да проектира системи за напояване, доказващо</w:t>
      </w:r>
      <w:r w:rsidR="00F02747">
        <w:rPr>
          <w:rFonts w:ascii="Times New Roman" w:hAnsi="Times New Roman" w:cs="Times New Roman"/>
          <w:sz w:val="24"/>
          <w:szCs w:val="24"/>
        </w:rPr>
        <w:t xml:space="preserve"> изпълнение или надвишаване на </w:t>
      </w:r>
      <w:r w:rsidR="00F02747" w:rsidRPr="00C16F00">
        <w:rPr>
          <w:rFonts w:ascii="Times New Roman" w:hAnsi="Times New Roman" w:cs="Times New Roman"/>
          <w:sz w:val="24"/>
          <w:szCs w:val="24"/>
        </w:rPr>
        <w:t>реалните показатели за коефициент на полезно действие, икономия на вода и ефективно намаление на консумацията на вода след реализацията на инвестицията за ХМСН</w:t>
      </w:r>
      <w:r w:rsidR="00F02747">
        <w:rPr>
          <w:rFonts w:ascii="Times New Roman" w:hAnsi="Times New Roman" w:cs="Times New Roman"/>
          <w:sz w:val="24"/>
          <w:szCs w:val="24"/>
        </w:rPr>
        <w:t xml:space="preserve"> </w:t>
      </w:r>
      <w:r w:rsidR="00F02747" w:rsidRPr="00A206D6">
        <w:rPr>
          <w:rFonts w:ascii="Times New Roman" w:hAnsi="Times New Roman" w:cs="Times New Roman"/>
          <w:sz w:val="24"/>
          <w:szCs w:val="24"/>
        </w:rPr>
        <w:t>спрямо</w:t>
      </w:r>
      <w:r w:rsidR="00F02747" w:rsidRPr="0045489C">
        <w:rPr>
          <w:rFonts w:ascii="Times New Roman" w:hAnsi="Times New Roman" w:cs="Times New Roman"/>
          <w:sz w:val="24"/>
          <w:szCs w:val="24"/>
        </w:rPr>
        <w:t xml:space="preserve"> заложените показатели в инженерния проект към датата на кандидатстване</w:t>
      </w:r>
      <w:r w:rsidRPr="00663639">
        <w:rPr>
          <w:rFonts w:ascii="Times New Roman" w:hAnsi="Times New Roman" w:cs="Times New Roman"/>
          <w:sz w:val="24"/>
          <w:szCs w:val="24"/>
        </w:rPr>
        <w:t>.</w:t>
      </w:r>
    </w:p>
    <w:p w14:paraId="07DE13CA" w14:textId="77777777" w:rsidR="007E4E11" w:rsidRPr="00663639" w:rsidRDefault="007E4E11" w:rsidP="00663639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9C3D55" w14:textId="77777777" w:rsidR="000B3BC3" w:rsidRDefault="003C549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5F58">
        <w:rPr>
          <w:rFonts w:ascii="Times New Roman" w:hAnsi="Times New Roman" w:cs="Times New Roman"/>
          <w:b/>
          <w:bCs/>
          <w:sz w:val="24"/>
          <w:szCs w:val="24"/>
        </w:rPr>
        <w:t>ІІ. Документи, удостоверяващи спазването на критериите за подбор, по които проектът е бил оценен:</w:t>
      </w:r>
    </w:p>
    <w:p w14:paraId="48E3D522" w14:textId="598A38D5" w:rsidR="000B3BC3" w:rsidRDefault="000B3BC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6B33C2A" w14:textId="2C1340A2" w:rsidR="000A0EDD" w:rsidRDefault="007E4E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0A0EDD">
        <w:rPr>
          <w:rFonts w:ascii="Times New Roman" w:hAnsi="Times New Roman" w:cs="Times New Roman"/>
          <w:sz w:val="24"/>
          <w:szCs w:val="24"/>
        </w:rPr>
        <w:t xml:space="preserve">Становище от </w:t>
      </w:r>
      <w:r w:rsidR="000A0EDD" w:rsidRPr="004B57F1">
        <w:rPr>
          <w:rFonts w:ascii="Times New Roman" w:hAnsi="Times New Roman" w:cs="Times New Roman"/>
          <w:sz w:val="24"/>
          <w:szCs w:val="24"/>
        </w:rPr>
        <w:t>инженер, вписан в регистъра към Камарата на инженерите в инвестиционното проектиране, правоспособен да проектира системи за напояване</w:t>
      </w:r>
      <w:r w:rsidR="000A0EDD">
        <w:rPr>
          <w:rFonts w:ascii="Times New Roman" w:hAnsi="Times New Roman" w:cs="Times New Roman"/>
          <w:sz w:val="24"/>
          <w:szCs w:val="24"/>
        </w:rPr>
        <w:t>, доказващо:</w:t>
      </w:r>
    </w:p>
    <w:p w14:paraId="33BA74B7" w14:textId="1449927B" w:rsidR="006A652B" w:rsidRDefault="00AC36A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E4E11">
        <w:rPr>
          <w:rFonts w:ascii="Times New Roman" w:hAnsi="Times New Roman" w:cs="Times New Roman"/>
          <w:sz w:val="24"/>
          <w:szCs w:val="24"/>
        </w:rPr>
        <w:t>1</w:t>
      </w:r>
      <w:r w:rsidR="00A667F8" w:rsidRPr="002A798B">
        <w:rPr>
          <w:rFonts w:ascii="Times New Roman" w:hAnsi="Times New Roman" w:cs="Times New Roman"/>
          <w:sz w:val="24"/>
          <w:szCs w:val="24"/>
        </w:rPr>
        <w:t xml:space="preserve">. </w:t>
      </w:r>
      <w:r w:rsidR="00F02747">
        <w:rPr>
          <w:rFonts w:ascii="Times New Roman" w:hAnsi="Times New Roman" w:cs="Times New Roman"/>
          <w:sz w:val="24"/>
          <w:szCs w:val="24"/>
        </w:rPr>
        <w:t xml:space="preserve">изпълнение или надвишаване </w:t>
      </w:r>
      <w:r w:rsidR="00A667F8" w:rsidRPr="002A798B">
        <w:rPr>
          <w:rFonts w:ascii="Times New Roman" w:hAnsi="Times New Roman" w:cs="Times New Roman"/>
          <w:sz w:val="24"/>
          <w:szCs w:val="24"/>
        </w:rPr>
        <w:t>на реалният показател за икономия на вода след реализацията на инвестицията за ХМСН</w:t>
      </w:r>
      <w:r w:rsidR="00F02747" w:rsidRPr="00F02747">
        <w:rPr>
          <w:rFonts w:ascii="Times New Roman" w:hAnsi="Times New Roman" w:cs="Times New Roman"/>
          <w:sz w:val="24"/>
          <w:szCs w:val="24"/>
        </w:rPr>
        <w:t xml:space="preserve"> </w:t>
      </w:r>
      <w:r w:rsidR="00F02747">
        <w:rPr>
          <w:rFonts w:ascii="Times New Roman" w:hAnsi="Times New Roman" w:cs="Times New Roman"/>
          <w:sz w:val="24"/>
          <w:szCs w:val="24"/>
        </w:rPr>
        <w:t>спрямо</w:t>
      </w:r>
      <w:r w:rsidR="00F02747" w:rsidRPr="002A798B">
        <w:rPr>
          <w:rFonts w:ascii="Times New Roman" w:hAnsi="Times New Roman" w:cs="Times New Roman"/>
          <w:sz w:val="24"/>
          <w:szCs w:val="24"/>
        </w:rPr>
        <w:t xml:space="preserve"> заложения показател в инженерния проект, когато проектното предложение на </w:t>
      </w:r>
      <w:r w:rsidR="00F02747" w:rsidRPr="002A798B">
        <w:rPr>
          <w:rFonts w:ascii="Times New Roman" w:hAnsi="Times New Roman" w:cs="Times New Roman"/>
          <w:b/>
          <w:sz w:val="24"/>
          <w:szCs w:val="24"/>
        </w:rPr>
        <w:t>бенефициента</w:t>
      </w:r>
      <w:r w:rsidR="00F02747" w:rsidRPr="002A798B">
        <w:rPr>
          <w:rFonts w:ascii="Times New Roman" w:hAnsi="Times New Roman" w:cs="Times New Roman"/>
          <w:sz w:val="24"/>
          <w:szCs w:val="24"/>
        </w:rPr>
        <w:t xml:space="preserve"> е</w:t>
      </w:r>
      <w:r w:rsidR="00F02747">
        <w:rPr>
          <w:rFonts w:ascii="Times New Roman" w:hAnsi="Times New Roman" w:cs="Times New Roman"/>
          <w:sz w:val="24"/>
          <w:szCs w:val="24"/>
        </w:rPr>
        <w:t xml:space="preserve"> </w:t>
      </w:r>
      <w:r w:rsidR="00A667F8" w:rsidRPr="002A798B">
        <w:rPr>
          <w:rFonts w:ascii="Times New Roman" w:hAnsi="Times New Roman" w:cs="Times New Roman"/>
          <w:sz w:val="24"/>
          <w:szCs w:val="24"/>
        </w:rPr>
        <w:t xml:space="preserve">било оценено по критерий за подбор № 1.2 </w:t>
      </w:r>
      <w:r w:rsidR="00A667F8" w:rsidRPr="002A798B">
        <w:rPr>
          <w:rFonts w:ascii="Times New Roman" w:hAnsi="Times New Roman" w:cs="Times New Roman"/>
          <w:i/>
          <w:sz w:val="24"/>
          <w:szCs w:val="24"/>
        </w:rPr>
        <w:t xml:space="preserve">„С инвестициите по проектното предложение се осигурява най-малко 25% потенциална икономия на вода, съгласно настоящите им технически параметри на </w:t>
      </w:r>
      <w:r w:rsidR="00A667F8" w:rsidRPr="002A798B">
        <w:rPr>
          <w:rFonts w:ascii="Times New Roman" w:hAnsi="Times New Roman" w:cs="Times New Roman"/>
          <w:i/>
          <w:sz w:val="24"/>
          <w:szCs w:val="24"/>
        </w:rPr>
        <w:lastRenderedPageBreak/>
        <w:t>съответния елемент на напоителната инфраструктура“</w:t>
      </w:r>
      <w:r w:rsidR="00A667F8" w:rsidRPr="002A798B">
        <w:rPr>
          <w:rFonts w:ascii="Times New Roman" w:hAnsi="Times New Roman" w:cs="Times New Roman"/>
          <w:sz w:val="24"/>
          <w:szCs w:val="24"/>
        </w:rPr>
        <w:t xml:space="preserve"> от Раздел 22 „Критерии и методика за оценка на проектните предложения” от Условията за кандидатстване</w:t>
      </w:r>
    </w:p>
    <w:p w14:paraId="505D4A4C" w14:textId="6DA75BC7" w:rsidR="000B3BC3" w:rsidRDefault="00AC36A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2A556B">
        <w:rPr>
          <w:rFonts w:ascii="Times New Roman" w:hAnsi="Times New Roman" w:cs="Times New Roman"/>
          <w:sz w:val="24"/>
          <w:szCs w:val="24"/>
        </w:rPr>
        <w:t>2</w:t>
      </w:r>
      <w:r w:rsidR="00A667F8" w:rsidRPr="002A798B">
        <w:rPr>
          <w:rFonts w:ascii="Times New Roman" w:hAnsi="Times New Roman" w:cs="Times New Roman"/>
          <w:sz w:val="24"/>
          <w:szCs w:val="24"/>
        </w:rPr>
        <w:t xml:space="preserve">. </w:t>
      </w:r>
      <w:r w:rsidR="00F02747">
        <w:rPr>
          <w:rFonts w:ascii="Times New Roman" w:hAnsi="Times New Roman" w:cs="Times New Roman"/>
          <w:sz w:val="24"/>
          <w:szCs w:val="24"/>
        </w:rPr>
        <w:t>изпълнение или надвишаване</w:t>
      </w:r>
      <w:r w:rsidR="00B6330A" w:rsidRPr="002A798B">
        <w:rPr>
          <w:rFonts w:ascii="Times New Roman" w:hAnsi="Times New Roman" w:cs="Times New Roman"/>
          <w:sz w:val="24"/>
          <w:szCs w:val="24"/>
        </w:rPr>
        <w:t xml:space="preserve"> на реалният показател за увеличаване на площите с осигурена възможност за напояване, в границите на напоителното поле след реализацията на инвестицията за ХМСН </w:t>
      </w:r>
      <w:r w:rsidR="000A0EDD">
        <w:rPr>
          <w:rFonts w:ascii="Times New Roman" w:hAnsi="Times New Roman" w:cs="Times New Roman"/>
          <w:sz w:val="24"/>
          <w:szCs w:val="24"/>
        </w:rPr>
        <w:t>спрямо</w:t>
      </w:r>
      <w:r w:rsidR="000A0EDD" w:rsidRPr="002A798B">
        <w:rPr>
          <w:rFonts w:ascii="Times New Roman" w:hAnsi="Times New Roman" w:cs="Times New Roman"/>
          <w:sz w:val="24"/>
          <w:szCs w:val="24"/>
        </w:rPr>
        <w:t xml:space="preserve"> </w:t>
      </w:r>
      <w:r w:rsidR="00B6330A" w:rsidRPr="002A798B">
        <w:rPr>
          <w:rFonts w:ascii="Times New Roman" w:hAnsi="Times New Roman" w:cs="Times New Roman"/>
          <w:sz w:val="24"/>
          <w:szCs w:val="24"/>
        </w:rPr>
        <w:t>заложения показател в инженерния проект, к</w:t>
      </w:r>
      <w:r w:rsidR="00A667F8" w:rsidRPr="002A798B">
        <w:rPr>
          <w:rFonts w:ascii="Times New Roman" w:hAnsi="Times New Roman" w:cs="Times New Roman"/>
          <w:sz w:val="24"/>
          <w:szCs w:val="24"/>
        </w:rPr>
        <w:t xml:space="preserve">огато проектното предложение на </w:t>
      </w:r>
      <w:r w:rsidR="00B6330A" w:rsidRPr="002A798B">
        <w:rPr>
          <w:rFonts w:ascii="Times New Roman" w:hAnsi="Times New Roman" w:cs="Times New Roman"/>
          <w:b/>
          <w:sz w:val="24"/>
          <w:szCs w:val="24"/>
        </w:rPr>
        <w:t>б</w:t>
      </w:r>
      <w:r w:rsidR="00A667F8" w:rsidRPr="002A798B">
        <w:rPr>
          <w:rFonts w:ascii="Times New Roman" w:hAnsi="Times New Roman" w:cs="Times New Roman"/>
          <w:b/>
          <w:sz w:val="24"/>
          <w:szCs w:val="24"/>
        </w:rPr>
        <w:t>енефициента</w:t>
      </w:r>
      <w:r w:rsidR="00A667F8" w:rsidRPr="002A798B">
        <w:rPr>
          <w:rFonts w:ascii="Times New Roman" w:hAnsi="Times New Roman" w:cs="Times New Roman"/>
          <w:sz w:val="24"/>
          <w:szCs w:val="24"/>
        </w:rPr>
        <w:t xml:space="preserve"> е било оценено по критерий за подбор № 2.2 </w:t>
      </w:r>
      <w:r w:rsidR="00A667F8" w:rsidRPr="002A798B">
        <w:rPr>
          <w:rFonts w:ascii="Times New Roman" w:hAnsi="Times New Roman" w:cs="Times New Roman"/>
          <w:i/>
          <w:sz w:val="24"/>
          <w:szCs w:val="24"/>
        </w:rPr>
        <w:t>„Инвестициите в хидромелиоративна инфраструктура по проектното предложение водят до увеличаване на площите с осигурена възможност за напояване, в границите на напоителното поле, обхванато от тях, с най-малко 250 дка спрямо площите с осигурена възможност за напояване към годината на подаване на проектното предложение“</w:t>
      </w:r>
      <w:r w:rsidR="00A667F8" w:rsidRPr="002A798B">
        <w:rPr>
          <w:rFonts w:ascii="Times New Roman" w:hAnsi="Times New Roman" w:cs="Times New Roman"/>
          <w:sz w:val="24"/>
          <w:szCs w:val="24"/>
        </w:rPr>
        <w:t xml:space="preserve"> от Раздел 22 „Критерии и методика за оценка на проектните предложения” </w:t>
      </w:r>
      <w:r w:rsidR="00B6330A" w:rsidRPr="002A798B">
        <w:rPr>
          <w:rFonts w:ascii="Times New Roman" w:hAnsi="Times New Roman" w:cs="Times New Roman"/>
          <w:sz w:val="24"/>
          <w:szCs w:val="24"/>
        </w:rPr>
        <w:t>от Условията за кандидатстване</w:t>
      </w:r>
    </w:p>
    <w:p w14:paraId="399F1EAD" w14:textId="77777777" w:rsidR="000B3BC3" w:rsidRDefault="000B3BC3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868A532" w14:textId="77777777" w:rsidR="000B3BC3" w:rsidRDefault="006441AA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5F58">
        <w:rPr>
          <w:rFonts w:ascii="Times New Roman" w:hAnsi="Times New Roman" w:cs="Times New Roman"/>
          <w:b/>
          <w:bCs/>
          <w:sz w:val="24"/>
          <w:szCs w:val="24"/>
        </w:rPr>
        <w:t>ІІІ. Документи</w:t>
      </w:r>
      <w:r w:rsidR="001462CE" w:rsidRPr="00365F58">
        <w:rPr>
          <w:rFonts w:ascii="Times New Roman" w:hAnsi="Times New Roman" w:cs="Times New Roman"/>
          <w:b/>
          <w:bCs/>
          <w:sz w:val="24"/>
          <w:szCs w:val="24"/>
        </w:rPr>
        <w:t xml:space="preserve"> за отчитане дейността на служителите, работещи по организация и управление на проекта</w:t>
      </w:r>
    </w:p>
    <w:p w14:paraId="51963A8B" w14:textId="77777777" w:rsidR="000B3BC3" w:rsidRDefault="000B3BC3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B50B600" w14:textId="77777777" w:rsidR="000B3BC3" w:rsidRDefault="001462CE">
      <w:pPr>
        <w:pStyle w:val="ListParagraph"/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F58">
        <w:rPr>
          <w:rFonts w:ascii="Times New Roman" w:hAnsi="Times New Roman" w:cs="Times New Roman"/>
          <w:sz w:val="24"/>
          <w:szCs w:val="24"/>
        </w:rPr>
        <w:t xml:space="preserve">Отчет за извършената дейност от всеки одобрен служител, извършващ по организацията и управлението </w:t>
      </w:r>
      <w:r w:rsidR="0080409D" w:rsidRPr="00365F58">
        <w:rPr>
          <w:rFonts w:ascii="Times New Roman" w:hAnsi="Times New Roman" w:cs="Times New Roman"/>
          <w:sz w:val="24"/>
          <w:szCs w:val="24"/>
        </w:rPr>
        <w:t>във формат .</w:t>
      </w:r>
      <w:r w:rsidR="0080409D" w:rsidRPr="00365F58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="005E151C">
        <w:rPr>
          <w:rFonts w:ascii="Times New Roman" w:hAnsi="Times New Roman" w:cs="Times New Roman"/>
          <w:sz w:val="24"/>
          <w:szCs w:val="24"/>
        </w:rPr>
        <w:t>.</w:t>
      </w:r>
    </w:p>
    <w:p w14:paraId="3262C6C3" w14:textId="77777777" w:rsidR="000B3BC3" w:rsidRDefault="000B3BC3">
      <w:pPr>
        <w:pStyle w:val="ListParagraph"/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126FF97D" w14:textId="77777777" w:rsidR="000B3BC3" w:rsidRDefault="001462CE">
      <w:pPr>
        <w:pStyle w:val="ListParagraph"/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F58">
        <w:rPr>
          <w:rFonts w:ascii="Times New Roman" w:hAnsi="Times New Roman" w:cs="Times New Roman"/>
          <w:sz w:val="24"/>
          <w:szCs w:val="24"/>
        </w:rPr>
        <w:t>Сметка за изплатено възнаграждение, ведно с банкови извлечения за платени суми</w:t>
      </w:r>
      <w:r w:rsidR="0080409D" w:rsidRPr="00365F58">
        <w:rPr>
          <w:rFonts w:ascii="Times New Roman" w:hAnsi="Times New Roman" w:cs="Times New Roman"/>
          <w:sz w:val="24"/>
          <w:szCs w:val="24"/>
        </w:rPr>
        <w:t xml:space="preserve"> във формат .</w:t>
      </w:r>
      <w:r w:rsidR="0080409D" w:rsidRPr="00365F58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="005E151C">
        <w:rPr>
          <w:rFonts w:ascii="Times New Roman" w:hAnsi="Times New Roman" w:cs="Times New Roman"/>
          <w:sz w:val="24"/>
          <w:szCs w:val="24"/>
        </w:rPr>
        <w:t>.</w:t>
      </w:r>
    </w:p>
    <w:p w14:paraId="6CC2F14C" w14:textId="77777777" w:rsidR="000B3BC3" w:rsidRDefault="000B3BC3">
      <w:pPr>
        <w:pStyle w:val="ListParagraph"/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0DAFD5FE" w14:textId="77777777" w:rsidR="000B3BC3" w:rsidRDefault="001462CE">
      <w:pPr>
        <w:pStyle w:val="ListParagraph"/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F58">
        <w:rPr>
          <w:rFonts w:ascii="Times New Roman" w:hAnsi="Times New Roman" w:cs="Times New Roman"/>
          <w:sz w:val="24"/>
          <w:szCs w:val="24"/>
        </w:rPr>
        <w:t>Платежни нареждания за внесени</w:t>
      </w:r>
      <w:r w:rsidR="00F67676" w:rsidRPr="00365F58">
        <w:rPr>
          <w:rFonts w:ascii="Times New Roman" w:hAnsi="Times New Roman" w:cs="Times New Roman"/>
          <w:sz w:val="24"/>
          <w:szCs w:val="24"/>
        </w:rPr>
        <w:t xml:space="preserve"> социални и здравни</w:t>
      </w:r>
      <w:r w:rsidRPr="00365F58">
        <w:rPr>
          <w:rFonts w:ascii="Times New Roman" w:hAnsi="Times New Roman" w:cs="Times New Roman"/>
          <w:sz w:val="24"/>
          <w:szCs w:val="24"/>
        </w:rPr>
        <w:t xml:space="preserve"> осигуровки,</w:t>
      </w:r>
      <w:r w:rsidR="00F67676" w:rsidRPr="00365F58">
        <w:rPr>
          <w:rFonts w:ascii="Times New Roman" w:hAnsi="Times New Roman" w:cs="Times New Roman"/>
          <w:sz w:val="24"/>
          <w:szCs w:val="24"/>
        </w:rPr>
        <w:t xml:space="preserve"> съгласно действащото законодателство,</w:t>
      </w:r>
      <w:r w:rsidRPr="00365F58">
        <w:rPr>
          <w:rFonts w:ascii="Times New Roman" w:hAnsi="Times New Roman" w:cs="Times New Roman"/>
          <w:sz w:val="24"/>
          <w:szCs w:val="24"/>
        </w:rPr>
        <w:t xml:space="preserve"> ведно с банкови извлечения за платени суми</w:t>
      </w:r>
      <w:r w:rsidR="0080409D" w:rsidRPr="00365F58">
        <w:rPr>
          <w:rFonts w:ascii="Times New Roman" w:hAnsi="Times New Roman" w:cs="Times New Roman"/>
          <w:sz w:val="24"/>
          <w:szCs w:val="24"/>
        </w:rPr>
        <w:t xml:space="preserve"> във формат .</w:t>
      </w:r>
      <w:r w:rsidR="0080409D" w:rsidRPr="00365F58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="005E151C">
        <w:rPr>
          <w:rFonts w:ascii="Times New Roman" w:hAnsi="Times New Roman" w:cs="Times New Roman"/>
          <w:sz w:val="24"/>
          <w:szCs w:val="24"/>
        </w:rPr>
        <w:t>.</w:t>
      </w:r>
    </w:p>
    <w:p w14:paraId="2DB11B9C" w14:textId="77777777" w:rsidR="000B3BC3" w:rsidRDefault="000B3BC3">
      <w:pPr>
        <w:pStyle w:val="ListParagraph"/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E7CFB32" w14:textId="14802771" w:rsidR="000B3BC3" w:rsidRDefault="00BF6DA7">
      <w:pPr>
        <w:pStyle w:val="ListParagraph"/>
        <w:numPr>
          <w:ilvl w:val="0"/>
          <w:numId w:val="4"/>
        </w:numPr>
        <w:tabs>
          <w:tab w:val="left" w:pos="567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Трудови д</w:t>
      </w:r>
      <w:r w:rsidR="0080409D" w:rsidRPr="00365F58">
        <w:rPr>
          <w:rFonts w:ascii="Times New Roman" w:hAnsi="Times New Roman" w:cs="Times New Roman"/>
          <w:sz w:val="24"/>
          <w:szCs w:val="24"/>
        </w:rPr>
        <w:t xml:space="preserve">оговори и/или допълнителни споразумения ведно с </w:t>
      </w:r>
      <w:r>
        <w:rPr>
          <w:rFonts w:ascii="Times New Roman" w:hAnsi="Times New Roman" w:cs="Times New Roman"/>
          <w:sz w:val="24"/>
          <w:szCs w:val="24"/>
        </w:rPr>
        <w:t>длъжностни</w:t>
      </w:r>
      <w:r w:rsidRPr="00365F58">
        <w:rPr>
          <w:rFonts w:ascii="Times New Roman" w:hAnsi="Times New Roman" w:cs="Times New Roman"/>
          <w:sz w:val="24"/>
          <w:szCs w:val="24"/>
        </w:rPr>
        <w:t xml:space="preserve"> </w:t>
      </w:r>
      <w:r w:rsidR="0080409D" w:rsidRPr="00365F58">
        <w:rPr>
          <w:rFonts w:ascii="Times New Roman" w:hAnsi="Times New Roman" w:cs="Times New Roman"/>
          <w:sz w:val="24"/>
          <w:szCs w:val="24"/>
        </w:rPr>
        <w:t>характеристики, във формат .</w:t>
      </w:r>
      <w:r w:rsidR="0080409D" w:rsidRPr="00365F58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="005E151C">
        <w:rPr>
          <w:rFonts w:ascii="Times New Roman" w:hAnsi="Times New Roman" w:cs="Times New Roman"/>
          <w:sz w:val="24"/>
          <w:szCs w:val="24"/>
        </w:rPr>
        <w:t>.</w:t>
      </w:r>
    </w:p>
    <w:sectPr w:rsidR="000B3BC3" w:rsidSect="00047A95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F4E3EB" w14:textId="77777777" w:rsidR="00CF4D89" w:rsidRDefault="00CF4D89" w:rsidP="000622DD">
      <w:pPr>
        <w:spacing w:after="0" w:line="240" w:lineRule="auto"/>
      </w:pPr>
      <w:r>
        <w:separator/>
      </w:r>
    </w:p>
  </w:endnote>
  <w:endnote w:type="continuationSeparator" w:id="0">
    <w:p w14:paraId="7FE328D3" w14:textId="77777777" w:rsidR="00CF4D89" w:rsidRDefault="00CF4D89" w:rsidP="00062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1CCCB2" w14:textId="77777777" w:rsidR="00CF4D89" w:rsidRDefault="00CF4D89" w:rsidP="000622DD">
      <w:pPr>
        <w:spacing w:after="0" w:line="240" w:lineRule="auto"/>
      </w:pPr>
      <w:r>
        <w:separator/>
      </w:r>
    </w:p>
  </w:footnote>
  <w:footnote w:type="continuationSeparator" w:id="0">
    <w:p w14:paraId="0F255CBB" w14:textId="77777777" w:rsidR="00CF4D89" w:rsidRDefault="00CF4D89" w:rsidP="000622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36CA6"/>
    <w:multiLevelType w:val="hybridMultilevel"/>
    <w:tmpl w:val="68889B1E"/>
    <w:lvl w:ilvl="0" w:tplc="0FE2A7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0015F"/>
    <w:multiLevelType w:val="hybridMultilevel"/>
    <w:tmpl w:val="9466745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E22B1"/>
    <w:multiLevelType w:val="hybridMultilevel"/>
    <w:tmpl w:val="1DBE55A6"/>
    <w:lvl w:ilvl="0" w:tplc="0666B82E">
      <w:start w:val="1"/>
      <w:numFmt w:val="decimal"/>
      <w:lvlText w:val="2.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090FC8"/>
    <w:multiLevelType w:val="hybridMultilevel"/>
    <w:tmpl w:val="517C849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90915"/>
    <w:multiLevelType w:val="hybridMultilevel"/>
    <w:tmpl w:val="7E2850B2"/>
    <w:lvl w:ilvl="0" w:tplc="53D2348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664757"/>
    <w:multiLevelType w:val="hybridMultilevel"/>
    <w:tmpl w:val="372293D8"/>
    <w:lvl w:ilvl="0" w:tplc="53D80E0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DA10821"/>
    <w:multiLevelType w:val="hybridMultilevel"/>
    <w:tmpl w:val="B658E9F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93702F"/>
    <w:multiLevelType w:val="hybridMultilevel"/>
    <w:tmpl w:val="553C638A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2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A65"/>
    <w:rsid w:val="00014351"/>
    <w:rsid w:val="000267CF"/>
    <w:rsid w:val="00026FC4"/>
    <w:rsid w:val="00036C23"/>
    <w:rsid w:val="00047A95"/>
    <w:rsid w:val="000622DD"/>
    <w:rsid w:val="00062CAC"/>
    <w:rsid w:val="00066D62"/>
    <w:rsid w:val="0007545D"/>
    <w:rsid w:val="00081EDF"/>
    <w:rsid w:val="000A0EDD"/>
    <w:rsid w:val="000B3BC3"/>
    <w:rsid w:val="00100AC7"/>
    <w:rsid w:val="00110258"/>
    <w:rsid w:val="00111D1D"/>
    <w:rsid w:val="00142618"/>
    <w:rsid w:val="001462CE"/>
    <w:rsid w:val="00160669"/>
    <w:rsid w:val="001917D8"/>
    <w:rsid w:val="0019471E"/>
    <w:rsid w:val="001A2918"/>
    <w:rsid w:val="001E5F60"/>
    <w:rsid w:val="001F0472"/>
    <w:rsid w:val="00222073"/>
    <w:rsid w:val="00231CA0"/>
    <w:rsid w:val="0023289B"/>
    <w:rsid w:val="00242133"/>
    <w:rsid w:val="00243718"/>
    <w:rsid w:val="00264E9D"/>
    <w:rsid w:val="00281FE2"/>
    <w:rsid w:val="002A556B"/>
    <w:rsid w:val="002A66CE"/>
    <w:rsid w:val="002A798B"/>
    <w:rsid w:val="002B2D5B"/>
    <w:rsid w:val="002C0AC8"/>
    <w:rsid w:val="002D2CC6"/>
    <w:rsid w:val="002D617D"/>
    <w:rsid w:val="00325794"/>
    <w:rsid w:val="00326481"/>
    <w:rsid w:val="00344A4F"/>
    <w:rsid w:val="00345A54"/>
    <w:rsid w:val="003552AB"/>
    <w:rsid w:val="00365F58"/>
    <w:rsid w:val="0038770F"/>
    <w:rsid w:val="003A795A"/>
    <w:rsid w:val="003C5494"/>
    <w:rsid w:val="003F29C8"/>
    <w:rsid w:val="003F748C"/>
    <w:rsid w:val="00411D02"/>
    <w:rsid w:val="00427EA6"/>
    <w:rsid w:val="004362D4"/>
    <w:rsid w:val="004635D7"/>
    <w:rsid w:val="004B2F61"/>
    <w:rsid w:val="004B4446"/>
    <w:rsid w:val="004B57F1"/>
    <w:rsid w:val="004D1C81"/>
    <w:rsid w:val="004D2FCB"/>
    <w:rsid w:val="005037C1"/>
    <w:rsid w:val="005538A5"/>
    <w:rsid w:val="00562C5B"/>
    <w:rsid w:val="00597652"/>
    <w:rsid w:val="005C7F03"/>
    <w:rsid w:val="005D52EE"/>
    <w:rsid w:val="005D7040"/>
    <w:rsid w:val="005D7ECA"/>
    <w:rsid w:val="005E151C"/>
    <w:rsid w:val="00624097"/>
    <w:rsid w:val="00624A35"/>
    <w:rsid w:val="006312CA"/>
    <w:rsid w:val="006339B0"/>
    <w:rsid w:val="006427B8"/>
    <w:rsid w:val="006441AA"/>
    <w:rsid w:val="00663639"/>
    <w:rsid w:val="006A2391"/>
    <w:rsid w:val="006A592A"/>
    <w:rsid w:val="006A652B"/>
    <w:rsid w:val="006D00C5"/>
    <w:rsid w:val="006D11F3"/>
    <w:rsid w:val="007005B8"/>
    <w:rsid w:val="0074121F"/>
    <w:rsid w:val="00743E3C"/>
    <w:rsid w:val="00750309"/>
    <w:rsid w:val="00764554"/>
    <w:rsid w:val="00771AD9"/>
    <w:rsid w:val="00771B9B"/>
    <w:rsid w:val="00792B63"/>
    <w:rsid w:val="007E4233"/>
    <w:rsid w:val="007E4890"/>
    <w:rsid w:val="007E4E11"/>
    <w:rsid w:val="00800C61"/>
    <w:rsid w:val="0080409D"/>
    <w:rsid w:val="00804F2B"/>
    <w:rsid w:val="00815594"/>
    <w:rsid w:val="00854AE9"/>
    <w:rsid w:val="00872C75"/>
    <w:rsid w:val="0089239F"/>
    <w:rsid w:val="008A1556"/>
    <w:rsid w:val="008A4772"/>
    <w:rsid w:val="008B78CA"/>
    <w:rsid w:val="008C6DE8"/>
    <w:rsid w:val="008E54E2"/>
    <w:rsid w:val="008F0EB6"/>
    <w:rsid w:val="00932083"/>
    <w:rsid w:val="00952674"/>
    <w:rsid w:val="00980184"/>
    <w:rsid w:val="009B2FCB"/>
    <w:rsid w:val="009E68B5"/>
    <w:rsid w:val="00A113BE"/>
    <w:rsid w:val="00A20F1D"/>
    <w:rsid w:val="00A3647D"/>
    <w:rsid w:val="00A62830"/>
    <w:rsid w:val="00A667F8"/>
    <w:rsid w:val="00AC06BB"/>
    <w:rsid w:val="00AC36AD"/>
    <w:rsid w:val="00AC55C5"/>
    <w:rsid w:val="00B01990"/>
    <w:rsid w:val="00B14CA8"/>
    <w:rsid w:val="00B234BB"/>
    <w:rsid w:val="00B6330A"/>
    <w:rsid w:val="00B765ED"/>
    <w:rsid w:val="00B8357B"/>
    <w:rsid w:val="00B84F78"/>
    <w:rsid w:val="00BB3228"/>
    <w:rsid w:val="00BF5B72"/>
    <w:rsid w:val="00BF6DA7"/>
    <w:rsid w:val="00C4617C"/>
    <w:rsid w:val="00C67F8E"/>
    <w:rsid w:val="00C71E88"/>
    <w:rsid w:val="00C74A21"/>
    <w:rsid w:val="00C87890"/>
    <w:rsid w:val="00CA100E"/>
    <w:rsid w:val="00CC3782"/>
    <w:rsid w:val="00CF39F8"/>
    <w:rsid w:val="00CF4D89"/>
    <w:rsid w:val="00D04A4F"/>
    <w:rsid w:val="00D23488"/>
    <w:rsid w:val="00D2367E"/>
    <w:rsid w:val="00D24C0B"/>
    <w:rsid w:val="00D72E95"/>
    <w:rsid w:val="00DA51D1"/>
    <w:rsid w:val="00DA71F0"/>
    <w:rsid w:val="00DD0D63"/>
    <w:rsid w:val="00DE1944"/>
    <w:rsid w:val="00E00ADE"/>
    <w:rsid w:val="00E06A65"/>
    <w:rsid w:val="00E50355"/>
    <w:rsid w:val="00E53D01"/>
    <w:rsid w:val="00E6138D"/>
    <w:rsid w:val="00E613CD"/>
    <w:rsid w:val="00EA4018"/>
    <w:rsid w:val="00EC0A12"/>
    <w:rsid w:val="00F02747"/>
    <w:rsid w:val="00F02AAD"/>
    <w:rsid w:val="00F33CC1"/>
    <w:rsid w:val="00F67676"/>
    <w:rsid w:val="00F8050A"/>
    <w:rsid w:val="00FA0BF8"/>
    <w:rsid w:val="00FC40B5"/>
    <w:rsid w:val="00FE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4DC2C0E"/>
  <w15:docId w15:val="{B4A1FCD1-A0CD-4AED-9E66-6E4100FFF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1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64554"/>
    <w:pPr>
      <w:ind w:left="720"/>
      <w:contextualSpacing/>
    </w:pPr>
  </w:style>
  <w:style w:type="character" w:styleId="Hyperlink">
    <w:name w:val="Hyperlink"/>
    <w:uiPriority w:val="99"/>
    <w:unhideWhenUsed/>
    <w:rsid w:val="001462CE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462CE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">
    <w:name w:val="m"/>
    <w:basedOn w:val="Normal"/>
    <w:rsid w:val="001462CE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blue1">
    <w:name w:val="blue1"/>
    <w:rsid w:val="001462CE"/>
    <w:rPr>
      <w:rFonts w:ascii="Times New Roman" w:hAnsi="Times New Roman" w:cs="Times New Roman" w:hint="default"/>
      <w:color w:val="0000F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B019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01990"/>
    <w:pPr>
      <w:spacing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1990"/>
    <w:rPr>
      <w:rFonts w:ascii="Times New Roman" w:eastAsia="Calibri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1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99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34BB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34BB"/>
    <w:rPr>
      <w:rFonts w:ascii="Times New Roman" w:eastAsia="Calibri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A667F8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rsid w:val="00A667F8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Header">
    <w:name w:val="header"/>
    <w:basedOn w:val="Normal"/>
    <w:link w:val="HeaderChar"/>
    <w:uiPriority w:val="99"/>
    <w:unhideWhenUsed/>
    <w:rsid w:val="000622D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22DD"/>
  </w:style>
  <w:style w:type="paragraph" w:styleId="Footer">
    <w:name w:val="footer"/>
    <w:basedOn w:val="Normal"/>
    <w:link w:val="FooterChar"/>
    <w:uiPriority w:val="99"/>
    <w:unhideWhenUsed/>
    <w:rsid w:val="000622D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22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9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93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NavigateDocument('&#1047;&#1045;&#1045;&#1092;&#1077;&#1082;&#1090;_2015" TargetMode="External"/><Relationship Id="rId3" Type="http://schemas.openxmlformats.org/officeDocument/2006/relationships/settings" Target="settings.xml"/><Relationship Id="rId7" Type="http://schemas.openxmlformats.org/officeDocument/2006/relationships/hyperlink" Target="javascript:%20Navigate('&#1095;&#1083;43_&#1072;&#1083;1');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javascript:%20Navigate('&#1087;&#1088;&#1080;&#1083;3')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%20NavigateDocument('&#1047;&#1045;&#1045;&#1092;&#1077;&#1082;&#1090;_2015')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6</Pages>
  <Words>1940</Words>
  <Characters>11061</Characters>
  <Application>Microsoft Office Word</Application>
  <DocSecurity>0</DocSecurity>
  <Lines>92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Mariana Ventseslavova Nikolova</dc:creator>
  <cp:lastModifiedBy>Iskra Botseva</cp:lastModifiedBy>
  <cp:revision>21</cp:revision>
  <dcterms:created xsi:type="dcterms:W3CDTF">2020-03-31T23:36:00Z</dcterms:created>
  <dcterms:modified xsi:type="dcterms:W3CDTF">2020-04-02T10:56:00Z</dcterms:modified>
</cp:coreProperties>
</file>